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7D126" w14:textId="77777777" w:rsidR="00F23D80" w:rsidRDefault="00F23D80">
      <w:pPr>
        <w:spacing w:line="360" w:lineRule="auto"/>
        <w:rPr>
          <w:rFonts w:ascii="宋体" w:eastAsia="宋体" w:hAnsi="宋体" w:cs="宋体" w:hint="eastAsia"/>
          <w:sz w:val="21"/>
          <w:szCs w:val="21"/>
        </w:rPr>
      </w:pPr>
    </w:p>
    <w:p w14:paraId="1BEF7367" w14:textId="77777777" w:rsidR="00F23D80" w:rsidRDefault="00F23D80">
      <w:pPr>
        <w:spacing w:line="360" w:lineRule="auto"/>
        <w:rPr>
          <w:rFonts w:ascii="宋体" w:eastAsia="宋体" w:hAnsi="宋体" w:cs="宋体" w:hint="eastAsia"/>
          <w:sz w:val="21"/>
          <w:szCs w:val="21"/>
        </w:rPr>
      </w:pPr>
    </w:p>
    <w:p w14:paraId="4C2AECAA" w14:textId="77777777" w:rsidR="00F23D80" w:rsidRDefault="00000000">
      <w:pPr>
        <w:snapToGrid/>
        <w:spacing w:after="160" w:line="360" w:lineRule="auto"/>
        <w:ind w:firstLineChars="0" w:firstLine="0"/>
        <w:jc w:val="center"/>
        <w:rPr>
          <w:rFonts w:ascii="宋体" w:eastAsia="宋体" w:hAnsi="宋体" w:cs="宋体" w:hint="eastAsia"/>
          <w:sz w:val="52"/>
          <w:szCs w:val="36"/>
        </w:rPr>
      </w:pPr>
      <w:r>
        <w:rPr>
          <w:rFonts w:ascii="宋体" w:eastAsia="宋体" w:hAnsi="宋体" w:cs="宋体" w:hint="eastAsia"/>
          <w:sz w:val="52"/>
          <w:szCs w:val="36"/>
        </w:rPr>
        <w:t>招标文件</w:t>
      </w:r>
    </w:p>
    <w:p w14:paraId="25C62315" w14:textId="77777777" w:rsidR="00F23D80" w:rsidRDefault="00F23D80">
      <w:pPr>
        <w:pStyle w:val="af1"/>
        <w:spacing w:before="218" w:after="437" w:line="360" w:lineRule="auto"/>
        <w:ind w:firstLineChars="393" w:firstLine="825"/>
        <w:rPr>
          <w:rFonts w:ascii="宋体" w:eastAsia="宋体" w:hAnsi="宋体" w:cs="宋体" w:hint="eastAsia"/>
          <w:sz w:val="21"/>
          <w:szCs w:val="21"/>
        </w:rPr>
      </w:pPr>
    </w:p>
    <w:p w14:paraId="3D3C90A1" w14:textId="77777777" w:rsidR="00F23D80" w:rsidRDefault="00F23D80">
      <w:pPr>
        <w:spacing w:line="360" w:lineRule="auto"/>
        <w:ind w:firstLine="480"/>
        <w:rPr>
          <w:rFonts w:ascii="宋体" w:eastAsia="宋体" w:hAnsi="宋体" w:cs="宋体" w:hint="eastAsia"/>
          <w:sz w:val="24"/>
        </w:rPr>
      </w:pPr>
    </w:p>
    <w:p w14:paraId="57854C93" w14:textId="77777777" w:rsidR="00F23D80" w:rsidRDefault="00000000">
      <w:pPr>
        <w:spacing w:beforeLines="50" w:before="218" w:afterLines="50" w:after="218" w:line="360" w:lineRule="auto"/>
        <w:ind w:firstLine="560"/>
        <w:rPr>
          <w:rFonts w:ascii="宋体" w:eastAsia="宋体" w:hAnsi="宋体" w:cs="宋体" w:hint="eastAsia"/>
          <w:sz w:val="28"/>
          <w:szCs w:val="28"/>
        </w:rPr>
      </w:pPr>
      <w:r>
        <w:rPr>
          <w:rFonts w:ascii="宋体" w:eastAsia="宋体" w:hAnsi="宋体" w:cs="宋体" w:hint="eastAsia"/>
          <w:sz w:val="28"/>
          <w:szCs w:val="28"/>
        </w:rPr>
        <w:t>项目名称：海陵区幼儿园及民办中小学2026年</w:t>
      </w:r>
      <w:proofErr w:type="gramStart"/>
      <w:r>
        <w:rPr>
          <w:rFonts w:ascii="宋体" w:eastAsia="宋体" w:hAnsi="宋体" w:cs="宋体" w:hint="eastAsia"/>
          <w:sz w:val="28"/>
          <w:szCs w:val="28"/>
        </w:rPr>
        <w:t>食堂食材采购</w:t>
      </w:r>
      <w:proofErr w:type="gramEnd"/>
      <w:r>
        <w:rPr>
          <w:rFonts w:ascii="宋体" w:eastAsia="宋体" w:hAnsi="宋体" w:cs="宋体" w:hint="eastAsia"/>
          <w:sz w:val="28"/>
          <w:szCs w:val="28"/>
        </w:rPr>
        <w:t>项目</w:t>
      </w:r>
    </w:p>
    <w:p w14:paraId="2FD7864F" w14:textId="77777777" w:rsidR="00F23D80" w:rsidRDefault="00000000">
      <w:pPr>
        <w:spacing w:beforeLines="50" w:before="218" w:afterLines="50" w:after="218" w:line="360" w:lineRule="auto"/>
        <w:ind w:firstLine="560"/>
        <w:rPr>
          <w:rFonts w:ascii="宋体" w:eastAsia="宋体" w:hAnsi="宋体" w:cs="宋体" w:hint="eastAsia"/>
          <w:sz w:val="28"/>
          <w:szCs w:val="28"/>
        </w:rPr>
      </w:pPr>
      <w:r>
        <w:rPr>
          <w:rFonts w:ascii="宋体" w:eastAsia="宋体" w:hAnsi="宋体" w:cs="宋体" w:hint="eastAsia"/>
          <w:sz w:val="28"/>
          <w:szCs w:val="28"/>
        </w:rPr>
        <w:t>项目编号：JSHSJS2025064</w:t>
      </w:r>
    </w:p>
    <w:p w14:paraId="7A48558B" w14:textId="77777777" w:rsidR="00F23D80" w:rsidRDefault="00000000">
      <w:pPr>
        <w:spacing w:beforeLines="50" w:before="218" w:afterLines="50" w:after="218" w:line="360" w:lineRule="auto"/>
        <w:ind w:firstLine="560"/>
        <w:rPr>
          <w:rFonts w:ascii="宋体" w:eastAsia="宋体" w:hAnsi="宋体" w:cs="宋体" w:hint="eastAsia"/>
          <w:sz w:val="28"/>
          <w:szCs w:val="28"/>
        </w:rPr>
      </w:pPr>
      <w:r>
        <w:rPr>
          <w:rFonts w:ascii="宋体" w:eastAsia="宋体" w:hAnsi="宋体" w:cs="宋体" w:hint="eastAsia"/>
          <w:sz w:val="28"/>
          <w:szCs w:val="28"/>
        </w:rPr>
        <w:t>采购人：泰州市海陵区教育装备发展中心</w:t>
      </w:r>
    </w:p>
    <w:p w14:paraId="4406B553" w14:textId="77777777" w:rsidR="00F23D80" w:rsidRDefault="00000000">
      <w:pPr>
        <w:spacing w:beforeLines="50" w:before="218" w:afterLines="50" w:after="218" w:line="360" w:lineRule="auto"/>
        <w:ind w:firstLine="560"/>
        <w:rPr>
          <w:rFonts w:ascii="宋体" w:eastAsia="宋体" w:hAnsi="宋体" w:cs="宋体" w:hint="eastAsia"/>
          <w:sz w:val="22"/>
          <w:szCs w:val="22"/>
        </w:rPr>
      </w:pPr>
      <w:r>
        <w:rPr>
          <w:rFonts w:ascii="宋体" w:eastAsia="宋体" w:hAnsi="宋体" w:cs="宋体" w:hint="eastAsia"/>
          <w:sz w:val="28"/>
          <w:szCs w:val="28"/>
        </w:rPr>
        <w:t>采购代理机构：江苏华盛建设管理咨询有限公司</w:t>
      </w:r>
    </w:p>
    <w:p w14:paraId="5067067F" w14:textId="77777777" w:rsidR="00F23D80" w:rsidRDefault="00F23D80">
      <w:pPr>
        <w:spacing w:line="360" w:lineRule="auto"/>
        <w:rPr>
          <w:rFonts w:ascii="宋体" w:eastAsia="宋体" w:hAnsi="宋体" w:cs="宋体" w:hint="eastAsia"/>
          <w:sz w:val="21"/>
          <w:szCs w:val="21"/>
        </w:rPr>
      </w:pPr>
    </w:p>
    <w:p w14:paraId="1B710BB5" w14:textId="77777777" w:rsidR="00F23D80" w:rsidRDefault="00F23D80">
      <w:pPr>
        <w:spacing w:line="360" w:lineRule="auto"/>
        <w:rPr>
          <w:rFonts w:ascii="宋体" w:eastAsia="宋体" w:hAnsi="宋体" w:cs="宋体" w:hint="eastAsia"/>
          <w:sz w:val="21"/>
          <w:szCs w:val="21"/>
        </w:rPr>
      </w:pPr>
    </w:p>
    <w:p w14:paraId="5ADAE2DD" w14:textId="77777777" w:rsidR="00F23D80" w:rsidRDefault="00F23D80">
      <w:pPr>
        <w:spacing w:line="360" w:lineRule="auto"/>
        <w:rPr>
          <w:rFonts w:ascii="宋体" w:eastAsia="宋体" w:hAnsi="宋体" w:cs="宋体" w:hint="eastAsia"/>
          <w:sz w:val="21"/>
          <w:szCs w:val="21"/>
        </w:rPr>
      </w:pPr>
    </w:p>
    <w:p w14:paraId="1A3E1666" w14:textId="77777777" w:rsidR="00F23D80" w:rsidRDefault="00F23D80">
      <w:pPr>
        <w:spacing w:line="360" w:lineRule="auto"/>
        <w:rPr>
          <w:rFonts w:ascii="宋体" w:eastAsia="宋体" w:hAnsi="宋体" w:cs="宋体" w:hint="eastAsia"/>
          <w:sz w:val="21"/>
          <w:szCs w:val="21"/>
        </w:rPr>
      </w:pPr>
    </w:p>
    <w:p w14:paraId="5AEDFFED" w14:textId="77777777" w:rsidR="00F23D80" w:rsidRDefault="00000000">
      <w:pPr>
        <w:pStyle w:val="af1"/>
        <w:spacing w:before="218" w:after="437" w:line="360" w:lineRule="auto"/>
        <w:rPr>
          <w:rFonts w:ascii="宋体" w:eastAsia="宋体" w:hAnsi="宋体" w:cs="宋体" w:hint="eastAsia"/>
          <w:sz w:val="28"/>
          <w:szCs w:val="28"/>
        </w:rPr>
      </w:pPr>
      <w:r>
        <w:rPr>
          <w:rFonts w:ascii="宋体" w:eastAsia="宋体" w:hAnsi="宋体" w:cs="宋体" w:hint="eastAsia"/>
          <w:sz w:val="28"/>
          <w:szCs w:val="28"/>
        </w:rPr>
        <w:t>2026年1月</w:t>
      </w:r>
    </w:p>
    <w:p w14:paraId="777FFBC3" w14:textId="77777777" w:rsidR="00F23D80" w:rsidRDefault="00F23D80">
      <w:pPr>
        <w:spacing w:line="360" w:lineRule="auto"/>
        <w:ind w:firstLine="560"/>
        <w:rPr>
          <w:rFonts w:ascii="宋体" w:eastAsia="宋体" w:hAnsi="宋体" w:cs="宋体" w:hint="eastAsia"/>
          <w:sz w:val="28"/>
          <w:szCs w:val="28"/>
        </w:rPr>
        <w:sectPr w:rsidR="00F23D80">
          <w:footerReference w:type="default" r:id="rId8"/>
          <w:pgSz w:w="11906" w:h="16838"/>
          <w:pgMar w:top="2154" w:right="1531" w:bottom="1984" w:left="1531" w:header="851" w:footer="992" w:gutter="0"/>
          <w:cols w:space="0"/>
          <w:docGrid w:type="lines" w:linePitch="437"/>
        </w:sectPr>
      </w:pPr>
    </w:p>
    <w:sdt>
      <w:sdtPr>
        <w:rPr>
          <w:rFonts w:ascii="宋体" w:eastAsia="宋体" w:hAnsi="宋体"/>
          <w:sz w:val="21"/>
        </w:rPr>
        <w:id w:val="147480455"/>
        <w15:color w:val="DBDBDB"/>
        <w:docPartObj>
          <w:docPartGallery w:val="Table of Contents"/>
          <w:docPartUnique/>
        </w:docPartObj>
      </w:sdtPr>
      <w:sdtEndPr>
        <w:rPr>
          <w:rFonts w:cs="宋体" w:hint="eastAsia"/>
          <w:sz w:val="32"/>
          <w:szCs w:val="21"/>
        </w:rPr>
      </w:sdtEndPr>
      <w:sdtContent>
        <w:p w14:paraId="03EA71C9" w14:textId="77777777" w:rsidR="00F23D80" w:rsidRDefault="00000000">
          <w:pPr>
            <w:spacing w:line="360" w:lineRule="auto"/>
            <w:ind w:firstLineChars="0" w:firstLine="0"/>
            <w:jc w:val="center"/>
            <w:rPr>
              <w:sz w:val="52"/>
              <w:szCs w:val="44"/>
            </w:rPr>
          </w:pPr>
          <w:r>
            <w:rPr>
              <w:rFonts w:ascii="宋体" w:eastAsia="宋体" w:hAnsi="宋体"/>
              <w:sz w:val="36"/>
              <w:szCs w:val="44"/>
            </w:rPr>
            <w:t>目录</w:t>
          </w:r>
        </w:p>
        <w:p w14:paraId="541BEEEE" w14:textId="77777777" w:rsidR="00F23D80" w:rsidRDefault="00000000">
          <w:pPr>
            <w:pStyle w:val="TOC1"/>
            <w:tabs>
              <w:tab w:val="right" w:leader="dot" w:pos="8844"/>
            </w:tabs>
            <w:spacing w:line="360" w:lineRule="auto"/>
            <w:ind w:firstLine="480"/>
            <w:rPr>
              <w:sz w:val="28"/>
              <w:szCs w:val="22"/>
            </w:rPr>
          </w:pPr>
          <w:r>
            <w:rPr>
              <w:rFonts w:ascii="宋体" w:eastAsia="宋体" w:hAnsi="宋体" w:cs="宋体" w:hint="eastAsia"/>
              <w:sz w:val="24"/>
            </w:rPr>
            <w:fldChar w:fldCharType="begin"/>
          </w:r>
          <w:r>
            <w:rPr>
              <w:rFonts w:ascii="宋体" w:eastAsia="宋体" w:hAnsi="宋体" w:cs="宋体" w:hint="eastAsia"/>
              <w:sz w:val="24"/>
            </w:rPr>
            <w:instrText xml:space="preserve">TOC \o "1-1" \h \u </w:instrText>
          </w:r>
          <w:r>
            <w:rPr>
              <w:rFonts w:ascii="宋体" w:eastAsia="宋体" w:hAnsi="宋体" w:cs="宋体" w:hint="eastAsia"/>
              <w:sz w:val="24"/>
            </w:rPr>
            <w:fldChar w:fldCharType="separate"/>
          </w:r>
          <w:hyperlink w:anchor="_Toc17068" w:history="1">
            <w:r>
              <w:rPr>
                <w:rFonts w:ascii="宋体" w:eastAsia="宋体" w:hAnsi="宋体" w:cs="宋体" w:hint="eastAsia"/>
                <w:bCs/>
                <w:sz w:val="28"/>
                <w:szCs w:val="20"/>
              </w:rPr>
              <w:t>一、供应商须知前附表</w:t>
            </w:r>
            <w:r>
              <w:rPr>
                <w:sz w:val="28"/>
                <w:szCs w:val="22"/>
              </w:rPr>
              <w:tab/>
            </w:r>
            <w:r>
              <w:rPr>
                <w:sz w:val="28"/>
                <w:szCs w:val="22"/>
              </w:rPr>
              <w:fldChar w:fldCharType="begin"/>
            </w:r>
            <w:r>
              <w:rPr>
                <w:sz w:val="28"/>
                <w:szCs w:val="22"/>
              </w:rPr>
              <w:instrText xml:space="preserve"> PAGEREF _Toc17068 \h </w:instrText>
            </w:r>
            <w:r>
              <w:rPr>
                <w:sz w:val="28"/>
                <w:szCs w:val="22"/>
              </w:rPr>
            </w:r>
            <w:r>
              <w:rPr>
                <w:sz w:val="28"/>
                <w:szCs w:val="22"/>
              </w:rPr>
              <w:fldChar w:fldCharType="separate"/>
            </w:r>
            <w:r>
              <w:rPr>
                <w:sz w:val="28"/>
                <w:szCs w:val="22"/>
              </w:rPr>
              <w:t>1</w:t>
            </w:r>
            <w:r>
              <w:rPr>
                <w:sz w:val="28"/>
                <w:szCs w:val="22"/>
              </w:rPr>
              <w:fldChar w:fldCharType="end"/>
            </w:r>
          </w:hyperlink>
        </w:p>
        <w:p w14:paraId="4EAA022B" w14:textId="77777777" w:rsidR="00F23D80" w:rsidRDefault="00000000">
          <w:pPr>
            <w:pStyle w:val="TOC1"/>
            <w:tabs>
              <w:tab w:val="right" w:leader="dot" w:pos="8844"/>
            </w:tabs>
            <w:spacing w:line="360" w:lineRule="auto"/>
            <w:ind w:firstLine="560"/>
            <w:rPr>
              <w:sz w:val="28"/>
              <w:szCs w:val="22"/>
            </w:rPr>
          </w:pPr>
          <w:hyperlink w:anchor="_Toc10260" w:history="1">
            <w:r>
              <w:rPr>
                <w:rFonts w:ascii="宋体" w:eastAsia="宋体" w:hAnsi="宋体" w:cs="宋体" w:hint="eastAsia"/>
                <w:bCs/>
                <w:sz w:val="28"/>
                <w:szCs w:val="20"/>
              </w:rPr>
              <w:t>二、采购需求</w:t>
            </w:r>
            <w:r>
              <w:rPr>
                <w:sz w:val="28"/>
                <w:szCs w:val="22"/>
              </w:rPr>
              <w:tab/>
            </w:r>
            <w:r>
              <w:rPr>
                <w:sz w:val="28"/>
                <w:szCs w:val="22"/>
              </w:rPr>
              <w:fldChar w:fldCharType="begin"/>
            </w:r>
            <w:r>
              <w:rPr>
                <w:sz w:val="28"/>
                <w:szCs w:val="22"/>
              </w:rPr>
              <w:instrText xml:space="preserve"> PAGEREF _Toc10260 \h </w:instrText>
            </w:r>
            <w:r>
              <w:rPr>
                <w:sz w:val="28"/>
                <w:szCs w:val="22"/>
              </w:rPr>
            </w:r>
            <w:r>
              <w:rPr>
                <w:sz w:val="28"/>
                <w:szCs w:val="22"/>
              </w:rPr>
              <w:fldChar w:fldCharType="separate"/>
            </w:r>
            <w:r>
              <w:rPr>
                <w:sz w:val="28"/>
                <w:szCs w:val="22"/>
              </w:rPr>
              <w:t>4</w:t>
            </w:r>
            <w:r>
              <w:rPr>
                <w:sz w:val="28"/>
                <w:szCs w:val="22"/>
              </w:rPr>
              <w:fldChar w:fldCharType="end"/>
            </w:r>
          </w:hyperlink>
        </w:p>
        <w:p w14:paraId="6B220010" w14:textId="77777777" w:rsidR="00F23D80" w:rsidRDefault="00000000">
          <w:pPr>
            <w:pStyle w:val="TOC1"/>
            <w:tabs>
              <w:tab w:val="right" w:leader="dot" w:pos="8844"/>
            </w:tabs>
            <w:spacing w:line="360" w:lineRule="auto"/>
            <w:ind w:firstLine="560"/>
            <w:rPr>
              <w:sz w:val="28"/>
              <w:szCs w:val="22"/>
            </w:rPr>
          </w:pPr>
          <w:hyperlink w:anchor="_Toc8514" w:history="1">
            <w:r>
              <w:rPr>
                <w:rFonts w:ascii="宋体" w:eastAsia="宋体" w:hAnsi="宋体" w:cs="宋体" w:hint="eastAsia"/>
                <w:bCs/>
                <w:sz w:val="28"/>
                <w:szCs w:val="20"/>
              </w:rPr>
              <w:t>三、供应商须知</w:t>
            </w:r>
            <w:r>
              <w:rPr>
                <w:sz w:val="28"/>
                <w:szCs w:val="22"/>
              </w:rPr>
              <w:tab/>
            </w:r>
            <w:r>
              <w:rPr>
                <w:sz w:val="28"/>
                <w:szCs w:val="22"/>
              </w:rPr>
              <w:fldChar w:fldCharType="begin"/>
            </w:r>
            <w:r>
              <w:rPr>
                <w:sz w:val="28"/>
                <w:szCs w:val="22"/>
              </w:rPr>
              <w:instrText xml:space="preserve"> PAGEREF _Toc8514 \h </w:instrText>
            </w:r>
            <w:r>
              <w:rPr>
                <w:sz w:val="28"/>
                <w:szCs w:val="22"/>
              </w:rPr>
            </w:r>
            <w:r>
              <w:rPr>
                <w:sz w:val="28"/>
                <w:szCs w:val="22"/>
              </w:rPr>
              <w:fldChar w:fldCharType="separate"/>
            </w:r>
            <w:r>
              <w:rPr>
                <w:sz w:val="28"/>
                <w:szCs w:val="22"/>
              </w:rPr>
              <w:t>5</w:t>
            </w:r>
            <w:r>
              <w:rPr>
                <w:sz w:val="28"/>
                <w:szCs w:val="22"/>
              </w:rPr>
              <w:fldChar w:fldCharType="end"/>
            </w:r>
          </w:hyperlink>
        </w:p>
        <w:p w14:paraId="12695ADB" w14:textId="77777777" w:rsidR="00F23D80" w:rsidRDefault="00000000">
          <w:pPr>
            <w:pStyle w:val="TOC1"/>
            <w:tabs>
              <w:tab w:val="right" w:leader="dot" w:pos="8844"/>
            </w:tabs>
            <w:spacing w:line="360" w:lineRule="auto"/>
            <w:ind w:firstLine="560"/>
            <w:rPr>
              <w:sz w:val="28"/>
              <w:szCs w:val="22"/>
            </w:rPr>
          </w:pPr>
          <w:hyperlink w:anchor="_Toc30903" w:history="1">
            <w:r>
              <w:rPr>
                <w:rFonts w:ascii="宋体" w:eastAsia="宋体" w:hAnsi="宋体" w:cs="宋体" w:hint="eastAsia"/>
                <w:bCs/>
                <w:sz w:val="28"/>
                <w:szCs w:val="20"/>
              </w:rPr>
              <w:t>四、框架协议</w:t>
            </w:r>
            <w:r>
              <w:rPr>
                <w:sz w:val="28"/>
                <w:szCs w:val="22"/>
              </w:rPr>
              <w:tab/>
            </w:r>
            <w:r>
              <w:rPr>
                <w:sz w:val="28"/>
                <w:szCs w:val="22"/>
              </w:rPr>
              <w:fldChar w:fldCharType="begin"/>
            </w:r>
            <w:r>
              <w:rPr>
                <w:sz w:val="28"/>
                <w:szCs w:val="22"/>
              </w:rPr>
              <w:instrText xml:space="preserve"> PAGEREF _Toc30903 \h </w:instrText>
            </w:r>
            <w:r>
              <w:rPr>
                <w:sz w:val="28"/>
                <w:szCs w:val="22"/>
              </w:rPr>
            </w:r>
            <w:r>
              <w:rPr>
                <w:sz w:val="28"/>
                <w:szCs w:val="22"/>
              </w:rPr>
              <w:fldChar w:fldCharType="separate"/>
            </w:r>
            <w:r>
              <w:rPr>
                <w:sz w:val="28"/>
                <w:szCs w:val="22"/>
              </w:rPr>
              <w:t>11</w:t>
            </w:r>
            <w:r>
              <w:rPr>
                <w:sz w:val="28"/>
                <w:szCs w:val="22"/>
              </w:rPr>
              <w:fldChar w:fldCharType="end"/>
            </w:r>
          </w:hyperlink>
        </w:p>
        <w:p w14:paraId="6ECF2C8B" w14:textId="77777777" w:rsidR="00F23D80" w:rsidRDefault="00000000">
          <w:pPr>
            <w:pStyle w:val="TOC1"/>
            <w:tabs>
              <w:tab w:val="right" w:leader="dot" w:pos="8844"/>
            </w:tabs>
            <w:spacing w:line="360" w:lineRule="auto"/>
            <w:ind w:firstLine="560"/>
          </w:pPr>
          <w:hyperlink w:anchor="_Toc11214" w:history="1">
            <w:r>
              <w:rPr>
                <w:rFonts w:ascii="宋体" w:eastAsia="宋体" w:hAnsi="宋体" w:cs="宋体" w:hint="eastAsia"/>
                <w:bCs/>
                <w:sz w:val="28"/>
                <w:szCs w:val="20"/>
              </w:rPr>
              <w:t>五、投标文件格式</w:t>
            </w:r>
            <w:r>
              <w:rPr>
                <w:sz w:val="28"/>
                <w:szCs w:val="22"/>
              </w:rPr>
              <w:tab/>
            </w:r>
            <w:r>
              <w:rPr>
                <w:sz w:val="28"/>
                <w:szCs w:val="22"/>
              </w:rPr>
              <w:fldChar w:fldCharType="begin"/>
            </w:r>
            <w:r>
              <w:rPr>
                <w:sz w:val="28"/>
                <w:szCs w:val="22"/>
              </w:rPr>
              <w:instrText xml:space="preserve"> PAGEREF _Toc11214 \h </w:instrText>
            </w:r>
            <w:r>
              <w:rPr>
                <w:sz w:val="28"/>
                <w:szCs w:val="22"/>
              </w:rPr>
            </w:r>
            <w:r>
              <w:rPr>
                <w:sz w:val="28"/>
                <w:szCs w:val="22"/>
              </w:rPr>
              <w:fldChar w:fldCharType="separate"/>
            </w:r>
            <w:r>
              <w:rPr>
                <w:sz w:val="28"/>
                <w:szCs w:val="22"/>
              </w:rPr>
              <w:t>17</w:t>
            </w:r>
            <w:r>
              <w:rPr>
                <w:sz w:val="28"/>
                <w:szCs w:val="22"/>
              </w:rPr>
              <w:fldChar w:fldCharType="end"/>
            </w:r>
          </w:hyperlink>
        </w:p>
        <w:p w14:paraId="1CECB80D" w14:textId="77777777" w:rsidR="00F23D80" w:rsidRDefault="00000000">
          <w:pPr>
            <w:spacing w:line="360" w:lineRule="auto"/>
            <w:ind w:firstLine="640"/>
            <w:rPr>
              <w:rFonts w:ascii="宋体" w:eastAsia="宋体" w:hAnsi="宋体" w:cs="宋体" w:hint="eastAsia"/>
              <w:szCs w:val="21"/>
            </w:rPr>
          </w:pPr>
          <w:r>
            <w:rPr>
              <w:rFonts w:ascii="宋体" w:eastAsia="宋体" w:hAnsi="宋体" w:cs="宋体" w:hint="eastAsia"/>
            </w:rPr>
            <w:fldChar w:fldCharType="end"/>
          </w:r>
        </w:p>
      </w:sdtContent>
    </w:sdt>
    <w:p w14:paraId="405D7F66" w14:textId="77777777" w:rsidR="00F23D80" w:rsidRDefault="00F23D80">
      <w:pPr>
        <w:spacing w:line="360" w:lineRule="auto"/>
        <w:ind w:firstLine="640"/>
        <w:rPr>
          <w:rFonts w:ascii="宋体" w:eastAsia="宋体" w:hAnsi="宋体" w:cs="宋体" w:hint="eastAsia"/>
          <w:szCs w:val="21"/>
        </w:rPr>
      </w:pPr>
    </w:p>
    <w:p w14:paraId="5DED3A21" w14:textId="77777777" w:rsidR="00F23D80" w:rsidRDefault="00F23D80">
      <w:pPr>
        <w:overflowPunct/>
        <w:adjustRightInd/>
        <w:spacing w:line="360" w:lineRule="auto"/>
        <w:rPr>
          <w:rFonts w:ascii="宋体" w:eastAsia="宋体" w:hAnsi="宋体" w:cs="宋体" w:hint="eastAsia"/>
          <w:sz w:val="21"/>
          <w:szCs w:val="21"/>
        </w:rPr>
      </w:pPr>
    </w:p>
    <w:p w14:paraId="70DBE82A" w14:textId="77777777" w:rsidR="00F23D80" w:rsidRDefault="00F23D80">
      <w:pPr>
        <w:overflowPunct/>
        <w:adjustRightInd/>
        <w:spacing w:line="360" w:lineRule="auto"/>
        <w:rPr>
          <w:rFonts w:ascii="宋体" w:eastAsia="宋体" w:hAnsi="宋体" w:cs="宋体" w:hint="eastAsia"/>
          <w:sz w:val="21"/>
          <w:szCs w:val="21"/>
        </w:rPr>
      </w:pPr>
    </w:p>
    <w:p w14:paraId="3F668DD7" w14:textId="77777777" w:rsidR="00F23D80" w:rsidRDefault="00F23D80">
      <w:pPr>
        <w:pStyle w:val="1"/>
        <w:spacing w:line="360" w:lineRule="auto"/>
        <w:ind w:firstLine="420"/>
        <w:rPr>
          <w:rFonts w:ascii="宋体" w:eastAsia="宋体" w:hAnsi="宋体" w:cs="宋体" w:hint="eastAsia"/>
          <w:sz w:val="21"/>
          <w:szCs w:val="21"/>
        </w:rPr>
        <w:sectPr w:rsidR="00F23D80">
          <w:footerReference w:type="default" r:id="rId9"/>
          <w:pgSz w:w="11906" w:h="16838"/>
          <w:pgMar w:top="2154" w:right="1531" w:bottom="1984" w:left="1531" w:header="851" w:footer="992" w:gutter="0"/>
          <w:cols w:space="0"/>
          <w:docGrid w:type="lines" w:linePitch="437"/>
        </w:sectPr>
      </w:pPr>
    </w:p>
    <w:p w14:paraId="5C5C513D" w14:textId="77777777" w:rsidR="00F23D80" w:rsidRDefault="00000000">
      <w:pPr>
        <w:spacing w:afterLines="50" w:after="219" w:line="360" w:lineRule="auto"/>
        <w:ind w:firstLine="422"/>
        <w:jc w:val="center"/>
        <w:outlineLvl w:val="0"/>
        <w:rPr>
          <w:rFonts w:ascii="宋体" w:eastAsia="宋体" w:hAnsi="宋体" w:cs="宋体" w:hint="eastAsia"/>
          <w:b/>
          <w:bCs/>
          <w:sz w:val="21"/>
          <w:szCs w:val="21"/>
        </w:rPr>
      </w:pPr>
      <w:bookmarkStart w:id="0" w:name="_Toc17068"/>
      <w:r>
        <w:rPr>
          <w:rFonts w:ascii="宋体" w:eastAsia="宋体" w:hAnsi="宋体" w:cs="宋体" w:hint="eastAsia"/>
          <w:b/>
          <w:bCs/>
          <w:sz w:val="21"/>
          <w:szCs w:val="21"/>
        </w:rPr>
        <w:lastRenderedPageBreak/>
        <w:t>一、供应商须知前附表</w:t>
      </w:r>
      <w:bookmarkStart w:id="1" w:name="二．报价方须知"/>
      <w:bookmarkEnd w:id="0"/>
      <w:bookmarkEnd w:id="1"/>
    </w:p>
    <w:tbl>
      <w:tblPr>
        <w:tblW w:w="9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8434"/>
      </w:tblGrid>
      <w:tr w:rsidR="00F23D80" w14:paraId="7108135B" w14:textId="77777777">
        <w:trPr>
          <w:trHeight w:val="567"/>
          <w:jc w:val="center"/>
        </w:trPr>
        <w:tc>
          <w:tcPr>
            <w:tcW w:w="823" w:type="dxa"/>
            <w:vAlign w:val="center"/>
          </w:tcPr>
          <w:p w14:paraId="5CA56CB9" w14:textId="77777777" w:rsidR="00F23D80" w:rsidRDefault="00000000">
            <w:pPr>
              <w:spacing w:line="360" w:lineRule="auto"/>
              <w:ind w:firstLineChars="0" w:firstLine="0"/>
              <w:contextualSpacing/>
              <w:jc w:val="center"/>
              <w:rPr>
                <w:rFonts w:ascii="宋体" w:eastAsia="宋体" w:hAnsi="宋体" w:cs="宋体" w:hint="eastAsia"/>
                <w:b/>
                <w:sz w:val="21"/>
                <w:szCs w:val="21"/>
              </w:rPr>
            </w:pPr>
            <w:r>
              <w:rPr>
                <w:rFonts w:ascii="宋体" w:eastAsia="宋体" w:hAnsi="宋体" w:cs="宋体" w:hint="eastAsia"/>
                <w:b/>
                <w:sz w:val="21"/>
                <w:szCs w:val="21"/>
              </w:rPr>
              <w:t>序号</w:t>
            </w:r>
          </w:p>
        </w:tc>
        <w:tc>
          <w:tcPr>
            <w:tcW w:w="8434" w:type="dxa"/>
            <w:vAlign w:val="center"/>
          </w:tcPr>
          <w:p w14:paraId="5148CDB2" w14:textId="77777777" w:rsidR="00F23D80" w:rsidRDefault="00000000">
            <w:pPr>
              <w:spacing w:line="360" w:lineRule="auto"/>
              <w:ind w:firstLineChars="0" w:firstLine="0"/>
              <w:contextualSpacing/>
              <w:jc w:val="center"/>
              <w:rPr>
                <w:rFonts w:ascii="宋体" w:eastAsia="宋体" w:hAnsi="宋体" w:cs="宋体" w:hint="eastAsia"/>
                <w:b/>
                <w:sz w:val="21"/>
                <w:szCs w:val="21"/>
              </w:rPr>
            </w:pPr>
            <w:r>
              <w:rPr>
                <w:rFonts w:ascii="宋体" w:eastAsia="宋体" w:hAnsi="宋体" w:cs="宋体" w:hint="eastAsia"/>
                <w:b/>
                <w:sz w:val="21"/>
                <w:szCs w:val="21"/>
              </w:rPr>
              <w:t>内容</w:t>
            </w:r>
          </w:p>
        </w:tc>
      </w:tr>
      <w:tr w:rsidR="00F23D80" w14:paraId="69BEED21" w14:textId="77777777">
        <w:trPr>
          <w:trHeight w:val="567"/>
          <w:jc w:val="center"/>
        </w:trPr>
        <w:tc>
          <w:tcPr>
            <w:tcW w:w="823" w:type="dxa"/>
            <w:vAlign w:val="center"/>
          </w:tcPr>
          <w:p w14:paraId="5DDB8743" w14:textId="77777777" w:rsidR="00F23D80" w:rsidRDefault="00000000">
            <w:pPr>
              <w:spacing w:line="360" w:lineRule="auto"/>
              <w:ind w:firstLineChars="0" w:firstLine="0"/>
              <w:contextualSpacing/>
              <w:jc w:val="center"/>
              <w:rPr>
                <w:rFonts w:ascii="宋体" w:eastAsia="宋体" w:hAnsi="宋体" w:cs="宋体" w:hint="eastAsia"/>
                <w:sz w:val="21"/>
                <w:szCs w:val="21"/>
              </w:rPr>
            </w:pPr>
            <w:r>
              <w:rPr>
                <w:rFonts w:ascii="宋体" w:eastAsia="宋体" w:hAnsi="宋体" w:cs="宋体" w:hint="eastAsia"/>
                <w:sz w:val="21"/>
                <w:szCs w:val="21"/>
              </w:rPr>
              <w:t>1</w:t>
            </w:r>
          </w:p>
        </w:tc>
        <w:tc>
          <w:tcPr>
            <w:tcW w:w="8434" w:type="dxa"/>
            <w:vAlign w:val="center"/>
          </w:tcPr>
          <w:p w14:paraId="49E10342"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1.项目名称：海陵区幼儿园及民办中小学2026年</w:t>
            </w:r>
            <w:proofErr w:type="gramStart"/>
            <w:r>
              <w:rPr>
                <w:rFonts w:ascii="宋体" w:eastAsia="宋体" w:hAnsi="宋体" w:cs="宋体" w:hint="eastAsia"/>
                <w:sz w:val="21"/>
                <w:szCs w:val="21"/>
              </w:rPr>
              <w:t>食堂食材采购</w:t>
            </w:r>
            <w:proofErr w:type="gramEnd"/>
            <w:r>
              <w:rPr>
                <w:rFonts w:ascii="宋体" w:eastAsia="宋体" w:hAnsi="宋体" w:cs="宋体" w:hint="eastAsia"/>
                <w:sz w:val="21"/>
                <w:szCs w:val="21"/>
              </w:rPr>
              <w:t>项目</w:t>
            </w:r>
          </w:p>
          <w:p w14:paraId="5846E6B9"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2.项目编号：JSHSJS2025064</w:t>
            </w:r>
          </w:p>
          <w:p w14:paraId="330E28B1"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3.招标人：泰州市海陵区教育装备发展中心</w:t>
            </w:r>
          </w:p>
          <w:p w14:paraId="413BCDD7" w14:textId="77777777" w:rsidR="00F23D80" w:rsidRDefault="00000000">
            <w:pPr>
              <w:overflowPunct/>
              <w:spacing w:line="360" w:lineRule="auto"/>
              <w:ind w:firstLineChars="0" w:firstLine="0"/>
              <w:contextualSpacing/>
              <w:jc w:val="left"/>
              <w:rPr>
                <w:rFonts w:ascii="宋体" w:eastAsia="宋体" w:hAnsi="宋体" w:cs="宋体" w:hint="eastAsia"/>
                <w:sz w:val="21"/>
                <w:szCs w:val="21"/>
              </w:rPr>
            </w:pPr>
            <w:r>
              <w:rPr>
                <w:rFonts w:ascii="宋体" w:eastAsia="宋体" w:hAnsi="宋体" w:cs="宋体" w:hint="eastAsia"/>
                <w:sz w:val="21"/>
                <w:szCs w:val="21"/>
              </w:rPr>
              <w:t>4.项目概况：海陵区幼儿园及民办中小学2026年</w:t>
            </w:r>
            <w:proofErr w:type="gramStart"/>
            <w:r>
              <w:rPr>
                <w:rFonts w:ascii="宋体" w:eastAsia="宋体" w:hAnsi="宋体" w:cs="宋体" w:hint="eastAsia"/>
                <w:sz w:val="21"/>
                <w:szCs w:val="21"/>
              </w:rPr>
              <w:t>食堂食材采购</w:t>
            </w:r>
            <w:proofErr w:type="gramEnd"/>
            <w:r>
              <w:rPr>
                <w:rFonts w:ascii="宋体" w:eastAsia="宋体" w:hAnsi="宋体" w:cs="宋体" w:hint="eastAsia"/>
                <w:sz w:val="21"/>
                <w:szCs w:val="21"/>
              </w:rPr>
              <w:t>项目。</w:t>
            </w:r>
          </w:p>
          <w:p w14:paraId="2E548C25" w14:textId="77777777" w:rsidR="00F23D80" w:rsidRDefault="00000000">
            <w:pPr>
              <w:overflowPunct/>
              <w:spacing w:line="360" w:lineRule="auto"/>
              <w:ind w:firstLineChars="0" w:firstLine="0"/>
              <w:contextualSpacing/>
              <w:jc w:val="left"/>
              <w:rPr>
                <w:rFonts w:ascii="宋体" w:eastAsia="宋体" w:hAnsi="宋体" w:cs="宋体" w:hint="eastAsia"/>
                <w:sz w:val="21"/>
                <w:szCs w:val="21"/>
              </w:rPr>
            </w:pPr>
            <w:r>
              <w:rPr>
                <w:rFonts w:ascii="宋体" w:eastAsia="宋体" w:hAnsi="宋体" w:cs="宋体" w:hint="eastAsia"/>
                <w:sz w:val="21"/>
                <w:szCs w:val="21"/>
              </w:rPr>
              <w:t>5.服务期限：自合同签订之日起一年（以合同签订时间为准）</w:t>
            </w:r>
          </w:p>
          <w:p w14:paraId="7C913583" w14:textId="77777777" w:rsidR="00F23D80" w:rsidRDefault="00000000">
            <w:pPr>
              <w:overflowPunct/>
              <w:spacing w:line="360" w:lineRule="auto"/>
              <w:ind w:firstLineChars="0" w:firstLine="0"/>
              <w:contextualSpacing/>
              <w:jc w:val="left"/>
              <w:rPr>
                <w:rFonts w:ascii="宋体" w:eastAsia="宋体" w:hAnsi="宋体" w:cs="宋体" w:hint="eastAsia"/>
                <w:sz w:val="21"/>
                <w:szCs w:val="21"/>
              </w:rPr>
            </w:pPr>
            <w:r>
              <w:rPr>
                <w:rFonts w:ascii="宋体" w:eastAsia="宋体" w:hAnsi="宋体" w:cs="宋体" w:hint="eastAsia"/>
                <w:sz w:val="21"/>
                <w:szCs w:val="21"/>
              </w:rPr>
              <w:t>6.采购包划分：见采购需求</w:t>
            </w:r>
          </w:p>
        </w:tc>
      </w:tr>
      <w:tr w:rsidR="00F23D80" w14:paraId="305BE766" w14:textId="77777777">
        <w:trPr>
          <w:trHeight w:val="567"/>
          <w:jc w:val="center"/>
        </w:trPr>
        <w:tc>
          <w:tcPr>
            <w:tcW w:w="823" w:type="dxa"/>
            <w:vAlign w:val="center"/>
          </w:tcPr>
          <w:p w14:paraId="5C9C05A5" w14:textId="77777777" w:rsidR="00F23D80" w:rsidRDefault="00000000">
            <w:pPr>
              <w:spacing w:line="360" w:lineRule="auto"/>
              <w:ind w:firstLineChars="0" w:firstLine="0"/>
              <w:contextualSpacing/>
              <w:jc w:val="center"/>
              <w:rPr>
                <w:rFonts w:ascii="宋体" w:eastAsia="宋体" w:hAnsi="宋体" w:cs="宋体" w:hint="eastAsia"/>
                <w:bCs/>
                <w:sz w:val="21"/>
                <w:szCs w:val="21"/>
              </w:rPr>
            </w:pPr>
            <w:r>
              <w:rPr>
                <w:rFonts w:ascii="宋体" w:eastAsia="宋体" w:hAnsi="宋体" w:cs="宋体" w:hint="eastAsia"/>
                <w:bCs/>
                <w:sz w:val="21"/>
                <w:szCs w:val="21"/>
              </w:rPr>
              <w:t>2</w:t>
            </w:r>
          </w:p>
        </w:tc>
        <w:tc>
          <w:tcPr>
            <w:tcW w:w="8434" w:type="dxa"/>
            <w:vAlign w:val="center"/>
          </w:tcPr>
          <w:p w14:paraId="6891720A"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本项目已进行资格预审招标，通过对应采购</w:t>
            </w:r>
            <w:proofErr w:type="gramStart"/>
            <w:r>
              <w:rPr>
                <w:rFonts w:ascii="宋体" w:eastAsia="宋体" w:hAnsi="宋体" w:cs="宋体" w:hint="eastAsia"/>
                <w:sz w:val="21"/>
                <w:szCs w:val="21"/>
              </w:rPr>
              <w:t>包资格</w:t>
            </w:r>
            <w:proofErr w:type="gramEnd"/>
            <w:r>
              <w:rPr>
                <w:rFonts w:ascii="宋体" w:eastAsia="宋体" w:hAnsi="宋体" w:cs="宋体" w:hint="eastAsia"/>
                <w:sz w:val="21"/>
                <w:szCs w:val="21"/>
              </w:rPr>
              <w:t>预审的供应商均可参加本项目对应采购包投标。</w:t>
            </w:r>
          </w:p>
          <w:p w14:paraId="2ED0E770" w14:textId="77777777" w:rsidR="00F23D80" w:rsidRDefault="00000000">
            <w:pPr>
              <w:overflowPunct/>
              <w:spacing w:line="360" w:lineRule="auto"/>
              <w:ind w:firstLineChars="0" w:firstLine="0"/>
              <w:contextualSpacing/>
              <w:rPr>
                <w:rFonts w:ascii="宋体" w:eastAsia="宋体" w:hAnsi="宋体" w:cs="宋体" w:hint="eastAsia"/>
                <w:b/>
                <w:bCs/>
                <w:sz w:val="21"/>
                <w:szCs w:val="21"/>
              </w:rPr>
            </w:pPr>
            <w:r>
              <w:rPr>
                <w:rFonts w:asciiTheme="minorEastAsia" w:eastAsiaTheme="minorEastAsia" w:hAnsiTheme="minorEastAsia" w:hint="eastAsia"/>
                <w:b/>
                <w:bCs/>
                <w:sz w:val="21"/>
                <w:szCs w:val="21"/>
              </w:rPr>
              <w:t>实时竞价类为：采购包</w:t>
            </w:r>
            <w:proofErr w:type="gramStart"/>
            <w:r>
              <w:rPr>
                <w:rFonts w:asciiTheme="minorEastAsia" w:eastAsiaTheme="minorEastAsia" w:hAnsiTheme="minorEastAsia" w:hint="eastAsia"/>
                <w:b/>
                <w:bCs/>
                <w:sz w:val="21"/>
                <w:szCs w:val="21"/>
              </w:rPr>
              <w:t>一</w:t>
            </w:r>
            <w:proofErr w:type="gramEnd"/>
            <w:r>
              <w:rPr>
                <w:rFonts w:asciiTheme="minorEastAsia" w:eastAsiaTheme="minorEastAsia" w:hAnsiTheme="minorEastAsia" w:hint="eastAsia"/>
                <w:b/>
                <w:bCs/>
                <w:sz w:val="21"/>
                <w:szCs w:val="21"/>
              </w:rPr>
              <w:t>：蔬菜；采购包十：水果类；采购包十一：水产类</w:t>
            </w:r>
          </w:p>
          <w:p w14:paraId="1F4B8C8E"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b/>
                <w:bCs/>
                <w:sz w:val="21"/>
                <w:szCs w:val="21"/>
              </w:rPr>
              <w:t>大宗</w:t>
            </w:r>
            <w:proofErr w:type="gramStart"/>
            <w:r>
              <w:rPr>
                <w:rFonts w:ascii="宋体" w:eastAsia="宋体" w:hAnsi="宋体" w:cs="宋体" w:hint="eastAsia"/>
                <w:b/>
                <w:bCs/>
                <w:sz w:val="21"/>
                <w:szCs w:val="21"/>
              </w:rPr>
              <w:t>食材类</w:t>
            </w:r>
            <w:proofErr w:type="gramEnd"/>
            <w:r>
              <w:rPr>
                <w:rFonts w:ascii="宋体" w:eastAsia="宋体" w:hAnsi="宋体" w:cs="宋体" w:hint="eastAsia"/>
                <w:b/>
                <w:bCs/>
                <w:sz w:val="21"/>
                <w:szCs w:val="21"/>
              </w:rPr>
              <w:t>为：采购包二：冷冻制品；采购包三：肉制品；采购包四：禽蛋品；采购包五：干货调味品；采购包六：粮油；采购包七：豆制品；采购包八：低温奶制品。</w:t>
            </w:r>
          </w:p>
        </w:tc>
      </w:tr>
      <w:tr w:rsidR="00F23D80" w14:paraId="14B4AF33" w14:textId="77777777">
        <w:trPr>
          <w:trHeight w:val="567"/>
          <w:jc w:val="center"/>
        </w:trPr>
        <w:tc>
          <w:tcPr>
            <w:tcW w:w="823" w:type="dxa"/>
            <w:vAlign w:val="center"/>
          </w:tcPr>
          <w:p w14:paraId="50C8F64A" w14:textId="77777777" w:rsidR="00F23D80" w:rsidRDefault="00000000">
            <w:pPr>
              <w:spacing w:line="360" w:lineRule="auto"/>
              <w:ind w:firstLineChars="0" w:firstLine="0"/>
              <w:contextualSpacing/>
              <w:jc w:val="center"/>
              <w:rPr>
                <w:rFonts w:ascii="宋体" w:eastAsia="宋体" w:hAnsi="宋体" w:cs="宋体" w:hint="eastAsia"/>
                <w:bCs/>
                <w:sz w:val="21"/>
                <w:szCs w:val="21"/>
              </w:rPr>
            </w:pPr>
            <w:r>
              <w:rPr>
                <w:rFonts w:ascii="宋体" w:eastAsia="宋体" w:hAnsi="宋体" w:cs="宋体" w:hint="eastAsia"/>
                <w:bCs/>
                <w:sz w:val="21"/>
                <w:szCs w:val="21"/>
              </w:rPr>
              <w:t>3</w:t>
            </w:r>
          </w:p>
        </w:tc>
        <w:tc>
          <w:tcPr>
            <w:tcW w:w="8434" w:type="dxa"/>
            <w:vAlign w:val="center"/>
          </w:tcPr>
          <w:p w14:paraId="489D649A" w14:textId="77777777" w:rsidR="00F23D80" w:rsidRDefault="00000000">
            <w:pPr>
              <w:numPr>
                <w:ilvl w:val="0"/>
                <w:numId w:val="1"/>
              </w:num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本项目不收取投标保证金。</w:t>
            </w:r>
          </w:p>
          <w:p w14:paraId="59293B1D"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2.履约保证金：</w:t>
            </w:r>
          </w:p>
          <w:p w14:paraId="1DCDB934"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金额：</w:t>
            </w:r>
          </w:p>
          <w:p w14:paraId="7846C86B"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大宗</w:t>
            </w:r>
            <w:proofErr w:type="gramStart"/>
            <w:r>
              <w:rPr>
                <w:rFonts w:ascii="宋体" w:eastAsia="宋体" w:hAnsi="宋体" w:cs="宋体" w:hint="eastAsia"/>
                <w:sz w:val="21"/>
                <w:szCs w:val="21"/>
              </w:rPr>
              <w:t>食材类</w:t>
            </w:r>
            <w:proofErr w:type="gramEnd"/>
            <w:r>
              <w:rPr>
                <w:rFonts w:ascii="宋体" w:eastAsia="宋体" w:hAnsi="宋体" w:cs="宋体" w:hint="eastAsia"/>
                <w:sz w:val="21"/>
                <w:szCs w:val="21"/>
              </w:rPr>
              <w:t>：</w:t>
            </w:r>
            <w:r>
              <w:rPr>
                <w:rFonts w:ascii="宋体" w:eastAsia="宋体" w:hAnsi="宋体" w:cs="宋体" w:hint="eastAsia"/>
                <w:b/>
                <w:bCs/>
                <w:sz w:val="21"/>
                <w:szCs w:val="21"/>
                <w:u w:val="single"/>
              </w:rPr>
              <w:t>贰万元/采购包，中标后签订合同前缴纳；</w:t>
            </w:r>
          </w:p>
          <w:p w14:paraId="4E83AA7B"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实时竞价类</w:t>
            </w:r>
            <w:r>
              <w:rPr>
                <w:rFonts w:ascii="宋体" w:eastAsia="宋体" w:hAnsi="宋体" w:cs="宋体" w:hint="eastAsia"/>
                <w:b/>
                <w:bCs/>
                <w:sz w:val="21"/>
                <w:szCs w:val="21"/>
                <w:u w:val="single"/>
              </w:rPr>
              <w:t>：贰万元/采购包，入围获得当月供货资格前缴纳；</w:t>
            </w:r>
          </w:p>
          <w:p w14:paraId="2C300308"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形式：</w:t>
            </w:r>
            <w:r>
              <w:rPr>
                <w:rFonts w:ascii="宋体" w:eastAsia="宋体" w:hAnsi="宋体" w:cs="宋体" w:hint="eastAsia"/>
                <w:b/>
                <w:bCs/>
                <w:sz w:val="21"/>
                <w:szCs w:val="21"/>
                <w:u w:val="single"/>
              </w:rPr>
              <w:t>银行转账、支票、汇票、本票或者保函等非现金方式递交。</w:t>
            </w:r>
          </w:p>
          <w:p w14:paraId="48F11549"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退还时间：</w:t>
            </w:r>
            <w:r>
              <w:rPr>
                <w:rFonts w:ascii="宋体" w:eastAsia="宋体" w:hAnsi="宋体" w:cs="宋体" w:hint="eastAsia"/>
                <w:b/>
                <w:bCs/>
                <w:sz w:val="21"/>
                <w:szCs w:val="21"/>
                <w:u w:val="single"/>
              </w:rPr>
              <w:t>项目履约完成后一个月内无息退还。</w:t>
            </w:r>
          </w:p>
          <w:p w14:paraId="63CA6104"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注意：若中标人未能履行合同规定的义务，采购人有权从履约保证金中取得补偿。</w:t>
            </w:r>
          </w:p>
          <w:p w14:paraId="65F8CBF0" w14:textId="77777777" w:rsidR="00F23D80" w:rsidRDefault="00000000">
            <w:pPr>
              <w:overflowPunct/>
              <w:spacing w:line="360" w:lineRule="auto"/>
              <w:ind w:firstLineChars="0" w:firstLine="0"/>
              <w:contextualSpacing/>
              <w:rPr>
                <w:rFonts w:ascii="宋体" w:eastAsia="宋体" w:hAnsi="宋体" w:cs="宋体" w:hint="eastAsia"/>
                <w:sz w:val="21"/>
                <w:szCs w:val="21"/>
              </w:rPr>
            </w:pPr>
            <w:r>
              <w:rPr>
                <w:rFonts w:ascii="宋体" w:eastAsia="宋体" w:hAnsi="宋体" w:cs="宋体" w:hint="eastAsia"/>
                <w:sz w:val="21"/>
                <w:szCs w:val="21"/>
              </w:rPr>
              <w:t>若中标人没有按照上述约定缴纳履约保证金，采购人将有充分理由取消其中标资格，在此情况下采购人可将下一个中标候选人定为中标人，或重新招标。</w:t>
            </w:r>
          </w:p>
        </w:tc>
      </w:tr>
      <w:tr w:rsidR="00F23D80" w14:paraId="1F718ECA" w14:textId="77777777">
        <w:trPr>
          <w:trHeight w:val="732"/>
          <w:jc w:val="center"/>
        </w:trPr>
        <w:tc>
          <w:tcPr>
            <w:tcW w:w="823" w:type="dxa"/>
            <w:vAlign w:val="center"/>
          </w:tcPr>
          <w:p w14:paraId="72B1F86A" w14:textId="77777777" w:rsidR="00F23D80" w:rsidRDefault="00000000">
            <w:pPr>
              <w:spacing w:line="360" w:lineRule="auto"/>
              <w:ind w:firstLineChars="0" w:firstLine="0"/>
              <w:contextualSpacing/>
              <w:jc w:val="center"/>
              <w:rPr>
                <w:rFonts w:ascii="宋体" w:eastAsia="宋体" w:hAnsi="宋体" w:cs="宋体" w:hint="eastAsia"/>
                <w:bCs/>
                <w:sz w:val="21"/>
                <w:szCs w:val="21"/>
              </w:rPr>
            </w:pPr>
            <w:r>
              <w:rPr>
                <w:rFonts w:ascii="宋体" w:eastAsia="宋体" w:hAnsi="宋体" w:cs="宋体" w:hint="eastAsia"/>
                <w:bCs/>
                <w:sz w:val="21"/>
                <w:szCs w:val="21"/>
              </w:rPr>
              <w:t>4</w:t>
            </w:r>
          </w:p>
        </w:tc>
        <w:tc>
          <w:tcPr>
            <w:tcW w:w="8434" w:type="dxa"/>
            <w:vAlign w:val="center"/>
          </w:tcPr>
          <w:p w14:paraId="3093DFE3" w14:textId="77777777" w:rsidR="00F23D80" w:rsidRDefault="00000000">
            <w:pPr>
              <w:spacing w:line="360" w:lineRule="auto"/>
              <w:ind w:firstLineChars="0" w:firstLine="0"/>
              <w:contextualSpacing/>
              <w:rPr>
                <w:rFonts w:ascii="宋体" w:eastAsia="宋体" w:hAnsi="宋体" w:cs="宋体" w:hint="eastAsia"/>
                <w:bCs/>
                <w:sz w:val="21"/>
                <w:szCs w:val="21"/>
              </w:rPr>
            </w:pPr>
            <w:r>
              <w:rPr>
                <w:rFonts w:ascii="宋体" w:eastAsia="宋体" w:hAnsi="宋体" w:cs="宋体" w:hint="eastAsia"/>
                <w:bCs/>
                <w:sz w:val="21"/>
                <w:szCs w:val="21"/>
              </w:rPr>
              <w:t>投标截止时间：</w:t>
            </w:r>
            <w:r>
              <w:rPr>
                <w:rFonts w:ascii="宋体" w:eastAsia="宋体" w:hAnsi="宋体" w:cs="宋体" w:hint="eastAsia"/>
                <w:b/>
                <w:sz w:val="21"/>
                <w:szCs w:val="21"/>
                <w:u w:val="single"/>
              </w:rPr>
              <w:t>2026年02月11日9:00止</w:t>
            </w:r>
            <w:r>
              <w:rPr>
                <w:rFonts w:ascii="宋体" w:eastAsia="宋体" w:hAnsi="宋体" w:cs="宋体" w:hint="eastAsia"/>
                <w:bCs/>
                <w:sz w:val="21"/>
                <w:szCs w:val="21"/>
              </w:rPr>
              <w:t>，截止期后的投标文件恕不接受。</w:t>
            </w:r>
          </w:p>
          <w:p w14:paraId="3400D82A" w14:textId="77777777" w:rsidR="00F23D80" w:rsidRDefault="00000000">
            <w:pPr>
              <w:spacing w:line="360" w:lineRule="auto"/>
              <w:ind w:firstLineChars="0" w:firstLine="0"/>
              <w:contextualSpacing/>
              <w:rPr>
                <w:rFonts w:ascii="宋体" w:eastAsia="宋体" w:hAnsi="宋体" w:cs="宋体" w:hint="eastAsia"/>
                <w:bCs/>
                <w:sz w:val="21"/>
                <w:szCs w:val="21"/>
              </w:rPr>
            </w:pPr>
            <w:r>
              <w:rPr>
                <w:rFonts w:ascii="宋体" w:eastAsia="宋体" w:hAnsi="宋体" w:cs="宋体" w:hint="eastAsia"/>
                <w:bCs/>
                <w:sz w:val="21"/>
                <w:szCs w:val="21"/>
              </w:rPr>
              <w:t>投标地点：江苏华盛建设管理咨询有限公司（泰州市医药高新区（高港区）天虹路1号三层）。</w:t>
            </w:r>
          </w:p>
        </w:tc>
      </w:tr>
      <w:tr w:rsidR="00F23D80" w14:paraId="17E9EFA2" w14:textId="77777777">
        <w:trPr>
          <w:trHeight w:val="567"/>
          <w:jc w:val="center"/>
        </w:trPr>
        <w:tc>
          <w:tcPr>
            <w:tcW w:w="823" w:type="dxa"/>
            <w:vAlign w:val="center"/>
          </w:tcPr>
          <w:p w14:paraId="627F9274" w14:textId="77777777" w:rsidR="00F23D80" w:rsidRDefault="00000000">
            <w:pPr>
              <w:spacing w:line="360" w:lineRule="auto"/>
              <w:ind w:firstLineChars="0" w:firstLine="0"/>
              <w:contextualSpacing/>
              <w:jc w:val="center"/>
              <w:rPr>
                <w:rFonts w:ascii="宋体" w:eastAsia="宋体" w:hAnsi="宋体" w:cs="宋体" w:hint="eastAsia"/>
                <w:bCs/>
                <w:sz w:val="21"/>
                <w:szCs w:val="21"/>
              </w:rPr>
            </w:pPr>
            <w:r>
              <w:rPr>
                <w:rFonts w:ascii="宋体" w:eastAsia="宋体" w:hAnsi="宋体" w:cs="宋体" w:hint="eastAsia"/>
                <w:bCs/>
                <w:sz w:val="21"/>
                <w:szCs w:val="21"/>
              </w:rPr>
              <w:t>5</w:t>
            </w:r>
          </w:p>
        </w:tc>
        <w:tc>
          <w:tcPr>
            <w:tcW w:w="8434" w:type="dxa"/>
            <w:vAlign w:val="center"/>
          </w:tcPr>
          <w:p w14:paraId="53225963" w14:textId="77777777" w:rsidR="00F23D80" w:rsidRDefault="00000000">
            <w:pPr>
              <w:spacing w:line="360" w:lineRule="auto"/>
              <w:ind w:firstLineChars="0" w:firstLine="0"/>
              <w:contextualSpacing/>
              <w:rPr>
                <w:rFonts w:ascii="宋体" w:eastAsia="宋体" w:hAnsi="宋体" w:cs="宋体" w:hint="eastAsia"/>
                <w:bCs/>
                <w:sz w:val="21"/>
                <w:szCs w:val="21"/>
              </w:rPr>
            </w:pPr>
            <w:r>
              <w:rPr>
                <w:rFonts w:ascii="宋体" w:eastAsia="宋体" w:hAnsi="宋体" w:cs="宋体" w:hint="eastAsia"/>
                <w:bCs/>
                <w:sz w:val="21"/>
                <w:szCs w:val="21"/>
              </w:rPr>
              <w:t>评审时间：</w:t>
            </w:r>
            <w:r>
              <w:rPr>
                <w:rFonts w:ascii="宋体" w:eastAsia="宋体" w:hAnsi="宋体" w:cs="宋体" w:hint="eastAsia"/>
                <w:b/>
                <w:sz w:val="21"/>
                <w:szCs w:val="21"/>
                <w:u w:val="single"/>
              </w:rPr>
              <w:t>2026年02月11日9:15</w:t>
            </w:r>
            <w:r>
              <w:rPr>
                <w:rFonts w:ascii="宋体" w:eastAsia="宋体" w:hAnsi="宋体" w:cs="宋体" w:hint="eastAsia"/>
                <w:sz w:val="21"/>
                <w:szCs w:val="21"/>
              </w:rPr>
              <w:t>；</w:t>
            </w:r>
          </w:p>
          <w:p w14:paraId="67CBFE5C" w14:textId="77777777" w:rsidR="00F23D80" w:rsidRDefault="00000000">
            <w:pPr>
              <w:spacing w:line="360" w:lineRule="auto"/>
              <w:ind w:firstLineChars="0" w:firstLine="0"/>
              <w:contextualSpacing/>
              <w:rPr>
                <w:rFonts w:ascii="宋体" w:eastAsia="宋体" w:hAnsi="宋体" w:cs="宋体" w:hint="eastAsia"/>
                <w:bCs/>
                <w:sz w:val="21"/>
                <w:szCs w:val="21"/>
              </w:rPr>
            </w:pPr>
            <w:r>
              <w:rPr>
                <w:rFonts w:ascii="宋体" w:eastAsia="宋体" w:hAnsi="宋体" w:cs="宋体" w:hint="eastAsia"/>
                <w:bCs/>
                <w:sz w:val="21"/>
                <w:szCs w:val="21"/>
              </w:rPr>
              <w:t>评审地点：江苏华盛建设管理咨询有限公司（泰州市医药高新区（高港区）天虹路1号三层）</w:t>
            </w:r>
            <w:r>
              <w:rPr>
                <w:rFonts w:ascii="宋体" w:eastAsia="宋体" w:hAnsi="宋体" w:cs="宋体" w:hint="eastAsia"/>
                <w:sz w:val="21"/>
                <w:szCs w:val="21"/>
              </w:rPr>
              <w:t>。</w:t>
            </w:r>
          </w:p>
        </w:tc>
      </w:tr>
      <w:tr w:rsidR="00F23D80" w14:paraId="0A8AC326" w14:textId="77777777">
        <w:trPr>
          <w:trHeight w:val="567"/>
          <w:jc w:val="center"/>
        </w:trPr>
        <w:tc>
          <w:tcPr>
            <w:tcW w:w="823" w:type="dxa"/>
            <w:vAlign w:val="center"/>
          </w:tcPr>
          <w:p w14:paraId="049AD606" w14:textId="77777777" w:rsidR="00F23D80" w:rsidRDefault="00000000">
            <w:pPr>
              <w:spacing w:line="360" w:lineRule="auto"/>
              <w:ind w:firstLineChars="0" w:firstLine="0"/>
              <w:contextualSpacing/>
              <w:jc w:val="center"/>
              <w:rPr>
                <w:rFonts w:ascii="宋体" w:eastAsia="宋体" w:hAnsi="宋体" w:cs="宋体" w:hint="eastAsia"/>
                <w:bCs/>
                <w:sz w:val="21"/>
                <w:szCs w:val="21"/>
              </w:rPr>
            </w:pPr>
            <w:r>
              <w:rPr>
                <w:rFonts w:ascii="宋体" w:eastAsia="宋体" w:hAnsi="宋体" w:cs="宋体" w:hint="eastAsia"/>
                <w:bCs/>
                <w:sz w:val="21"/>
                <w:szCs w:val="21"/>
              </w:rPr>
              <w:t>6</w:t>
            </w:r>
          </w:p>
        </w:tc>
        <w:tc>
          <w:tcPr>
            <w:tcW w:w="8434" w:type="dxa"/>
            <w:vAlign w:val="center"/>
          </w:tcPr>
          <w:p w14:paraId="43115230" w14:textId="77777777" w:rsidR="00F23D80" w:rsidRDefault="00000000">
            <w:pPr>
              <w:spacing w:line="360" w:lineRule="auto"/>
              <w:ind w:firstLineChars="0" w:firstLine="0"/>
              <w:contextualSpacing/>
              <w:rPr>
                <w:rFonts w:ascii="宋体" w:eastAsia="宋体" w:hAnsi="宋体" w:cs="宋体" w:hint="eastAsia"/>
                <w:bCs/>
                <w:sz w:val="21"/>
                <w:szCs w:val="21"/>
              </w:rPr>
            </w:pPr>
            <w:r>
              <w:rPr>
                <w:rFonts w:ascii="宋体" w:eastAsia="宋体" w:hAnsi="宋体" w:cs="宋体" w:hint="eastAsia"/>
                <w:bCs/>
                <w:sz w:val="21"/>
                <w:szCs w:val="21"/>
              </w:rPr>
              <w:t>评审结果以</w:t>
            </w:r>
            <w:r>
              <w:rPr>
                <w:rStyle w:val="Char"/>
                <w:rFonts w:ascii="宋体" w:eastAsia="宋体" w:hAnsi="宋体" w:cs="宋体" w:hint="eastAsia"/>
                <w:color w:val="auto"/>
                <w:sz w:val="21"/>
                <w:szCs w:val="21"/>
                <w:u w:val="none"/>
              </w:rPr>
              <w:t>中国招标投标公共服务平台、江苏招标采购服务平台、海陵智慧教育网</w:t>
            </w:r>
            <w:r>
              <w:rPr>
                <w:rFonts w:ascii="宋体" w:eastAsia="宋体" w:hAnsi="宋体" w:cs="宋体" w:hint="eastAsia"/>
                <w:bCs/>
                <w:sz w:val="21"/>
                <w:szCs w:val="21"/>
              </w:rPr>
              <w:t>公示为准。</w:t>
            </w:r>
          </w:p>
        </w:tc>
      </w:tr>
      <w:tr w:rsidR="00F23D80" w14:paraId="00E40CEC" w14:textId="77777777">
        <w:trPr>
          <w:trHeight w:val="567"/>
          <w:jc w:val="center"/>
        </w:trPr>
        <w:tc>
          <w:tcPr>
            <w:tcW w:w="823" w:type="dxa"/>
            <w:vAlign w:val="center"/>
          </w:tcPr>
          <w:p w14:paraId="086D35C4" w14:textId="77777777" w:rsidR="00F23D80" w:rsidRDefault="00000000">
            <w:pPr>
              <w:spacing w:line="360" w:lineRule="auto"/>
              <w:ind w:firstLineChars="0" w:firstLine="0"/>
              <w:contextualSpacing/>
              <w:jc w:val="center"/>
              <w:rPr>
                <w:rFonts w:ascii="宋体" w:eastAsia="宋体" w:hAnsi="宋体" w:cs="宋体" w:hint="eastAsia"/>
                <w:bCs/>
                <w:sz w:val="21"/>
                <w:szCs w:val="21"/>
              </w:rPr>
            </w:pPr>
            <w:r>
              <w:rPr>
                <w:rFonts w:ascii="宋体" w:eastAsia="宋体" w:hAnsi="宋体" w:cs="宋体" w:hint="eastAsia"/>
                <w:bCs/>
                <w:sz w:val="21"/>
                <w:szCs w:val="21"/>
              </w:rPr>
              <w:t>7</w:t>
            </w:r>
          </w:p>
        </w:tc>
        <w:tc>
          <w:tcPr>
            <w:tcW w:w="8434" w:type="dxa"/>
            <w:vAlign w:val="center"/>
          </w:tcPr>
          <w:p w14:paraId="60B45314" w14:textId="77777777" w:rsidR="00F23D80" w:rsidRDefault="00000000">
            <w:pPr>
              <w:spacing w:line="360" w:lineRule="auto"/>
              <w:ind w:firstLineChars="0" w:firstLine="0"/>
              <w:contextualSpacing/>
              <w:rPr>
                <w:rFonts w:ascii="宋体" w:eastAsia="宋体" w:hAnsi="宋体" w:cs="宋体" w:hint="eastAsia"/>
                <w:bCs/>
                <w:sz w:val="21"/>
                <w:szCs w:val="21"/>
              </w:rPr>
            </w:pPr>
            <w:r>
              <w:rPr>
                <w:rFonts w:ascii="宋体" w:eastAsia="宋体" w:hAnsi="宋体" w:cs="宋体" w:hint="eastAsia"/>
                <w:bCs/>
                <w:sz w:val="21"/>
                <w:szCs w:val="21"/>
              </w:rPr>
              <w:t>投标文件份数：</w:t>
            </w:r>
            <w:r>
              <w:rPr>
                <w:rFonts w:ascii="宋体" w:eastAsia="宋体" w:hAnsi="宋体" w:cs="宋体" w:hint="eastAsia"/>
                <w:b/>
                <w:bCs/>
                <w:color w:val="0000FF"/>
                <w:sz w:val="21"/>
                <w:szCs w:val="21"/>
                <w:lang w:val="zh-CN"/>
              </w:rPr>
              <w:t>正本1份，副本4份</w:t>
            </w:r>
            <w:r>
              <w:rPr>
                <w:rFonts w:ascii="宋体" w:eastAsia="宋体" w:hAnsi="宋体" w:cs="宋体" w:hint="eastAsia"/>
                <w:b/>
                <w:bCs/>
                <w:color w:val="0000FF"/>
                <w:sz w:val="21"/>
                <w:szCs w:val="21"/>
              </w:rPr>
              <w:t>，U盘1个(含excel形式的报价一览表）</w:t>
            </w:r>
            <w:r>
              <w:rPr>
                <w:rFonts w:ascii="宋体" w:eastAsia="宋体" w:hAnsi="宋体" w:cs="宋体" w:hint="eastAsia"/>
                <w:sz w:val="21"/>
                <w:szCs w:val="21"/>
                <w:lang w:val="zh-CN"/>
              </w:rPr>
              <w:t>；</w:t>
            </w:r>
          </w:p>
        </w:tc>
      </w:tr>
      <w:tr w:rsidR="00F23D80" w14:paraId="5241DC46" w14:textId="77777777">
        <w:trPr>
          <w:trHeight w:val="567"/>
          <w:jc w:val="center"/>
        </w:trPr>
        <w:tc>
          <w:tcPr>
            <w:tcW w:w="823" w:type="dxa"/>
            <w:vAlign w:val="center"/>
          </w:tcPr>
          <w:p w14:paraId="47D0675E" w14:textId="77777777" w:rsidR="00F23D80" w:rsidRDefault="00000000">
            <w:pPr>
              <w:spacing w:line="360" w:lineRule="auto"/>
              <w:ind w:firstLineChars="0" w:firstLine="0"/>
              <w:contextualSpacing/>
              <w:jc w:val="center"/>
              <w:rPr>
                <w:rFonts w:ascii="宋体" w:eastAsia="宋体" w:hAnsi="宋体" w:cs="宋体" w:hint="eastAsia"/>
                <w:bCs/>
                <w:sz w:val="21"/>
                <w:szCs w:val="21"/>
              </w:rPr>
            </w:pPr>
            <w:r>
              <w:rPr>
                <w:rFonts w:ascii="宋体" w:eastAsia="宋体" w:hAnsi="宋体" w:cs="宋体" w:hint="eastAsia"/>
                <w:bCs/>
                <w:sz w:val="21"/>
                <w:szCs w:val="21"/>
              </w:rPr>
              <w:t>8</w:t>
            </w:r>
          </w:p>
        </w:tc>
        <w:tc>
          <w:tcPr>
            <w:tcW w:w="8434" w:type="dxa"/>
            <w:vAlign w:val="center"/>
          </w:tcPr>
          <w:p w14:paraId="211A4C61" w14:textId="77777777" w:rsidR="00F23D80" w:rsidRDefault="00000000">
            <w:pPr>
              <w:spacing w:line="360" w:lineRule="auto"/>
              <w:ind w:firstLineChars="0" w:firstLine="0"/>
              <w:contextualSpacing/>
              <w:rPr>
                <w:rFonts w:asciiTheme="minorEastAsia" w:eastAsiaTheme="minorEastAsia" w:hAnsiTheme="minorEastAsia" w:hint="eastAsia"/>
                <w:bCs/>
                <w:sz w:val="21"/>
                <w:szCs w:val="21"/>
              </w:rPr>
            </w:pPr>
            <w:r>
              <w:rPr>
                <w:rFonts w:asciiTheme="minorEastAsia" w:eastAsiaTheme="minorEastAsia" w:hAnsiTheme="minorEastAsia" w:hint="eastAsia"/>
                <w:bCs/>
                <w:sz w:val="21"/>
                <w:szCs w:val="21"/>
              </w:rPr>
              <w:t>联系地址：江苏华盛建设管理咨询有限公司</w:t>
            </w:r>
          </w:p>
          <w:p w14:paraId="08F0F245" w14:textId="77777777" w:rsidR="00F23D80" w:rsidRDefault="00000000">
            <w:pPr>
              <w:spacing w:line="360" w:lineRule="auto"/>
              <w:ind w:firstLineChars="0" w:firstLine="0"/>
              <w:contextualSpacing/>
              <w:rPr>
                <w:rFonts w:asciiTheme="minorEastAsia" w:eastAsiaTheme="minorEastAsia" w:hAnsiTheme="minorEastAsia" w:hint="eastAsia"/>
                <w:sz w:val="21"/>
                <w:szCs w:val="21"/>
              </w:rPr>
            </w:pPr>
            <w:r>
              <w:rPr>
                <w:rFonts w:asciiTheme="minorEastAsia" w:eastAsiaTheme="minorEastAsia" w:hAnsiTheme="minorEastAsia" w:hint="eastAsia"/>
                <w:sz w:val="21"/>
                <w:szCs w:val="21"/>
              </w:rPr>
              <w:lastRenderedPageBreak/>
              <w:t>联系人：金女士</w:t>
            </w:r>
          </w:p>
          <w:p w14:paraId="1E8AEA0E" w14:textId="77777777" w:rsidR="00F23D80" w:rsidRDefault="00000000">
            <w:pPr>
              <w:spacing w:line="360" w:lineRule="auto"/>
              <w:ind w:firstLineChars="0" w:firstLine="0"/>
              <w:contextualSpacing/>
              <w:rPr>
                <w:rFonts w:ascii="宋体" w:eastAsia="宋体" w:hAnsi="宋体" w:cs="宋体" w:hint="eastAsia"/>
                <w:bCs/>
                <w:sz w:val="21"/>
                <w:szCs w:val="21"/>
              </w:rPr>
            </w:pPr>
            <w:r>
              <w:rPr>
                <w:rFonts w:asciiTheme="minorEastAsia" w:eastAsiaTheme="minorEastAsia" w:hAnsiTheme="minorEastAsia" w:hint="eastAsia"/>
                <w:sz w:val="21"/>
                <w:szCs w:val="21"/>
              </w:rPr>
              <w:t>联系方式：18094469926</w:t>
            </w:r>
          </w:p>
        </w:tc>
      </w:tr>
      <w:tr w:rsidR="00F23D80" w14:paraId="2861BC4B" w14:textId="77777777">
        <w:trPr>
          <w:trHeight w:val="567"/>
          <w:jc w:val="center"/>
        </w:trPr>
        <w:tc>
          <w:tcPr>
            <w:tcW w:w="823" w:type="dxa"/>
            <w:vAlign w:val="center"/>
          </w:tcPr>
          <w:p w14:paraId="43AC4451" w14:textId="77777777" w:rsidR="00F23D80" w:rsidRDefault="00000000">
            <w:pPr>
              <w:spacing w:line="360" w:lineRule="auto"/>
              <w:ind w:firstLineChars="0" w:firstLine="0"/>
              <w:contextualSpacing/>
              <w:jc w:val="center"/>
              <w:rPr>
                <w:rFonts w:ascii="宋体" w:eastAsia="宋体" w:hAnsi="宋体" w:cs="宋体" w:hint="eastAsia"/>
                <w:bCs/>
                <w:sz w:val="21"/>
                <w:szCs w:val="21"/>
              </w:rPr>
            </w:pPr>
            <w:r>
              <w:rPr>
                <w:rFonts w:ascii="宋体" w:eastAsia="宋体" w:hAnsi="宋体" w:cs="宋体" w:hint="eastAsia"/>
                <w:bCs/>
                <w:sz w:val="21"/>
                <w:szCs w:val="21"/>
              </w:rPr>
              <w:t>9</w:t>
            </w:r>
          </w:p>
        </w:tc>
        <w:tc>
          <w:tcPr>
            <w:tcW w:w="8434" w:type="dxa"/>
            <w:vAlign w:val="center"/>
          </w:tcPr>
          <w:p w14:paraId="42C5BDEE" w14:textId="77777777" w:rsidR="00F23D80" w:rsidRDefault="00000000">
            <w:pPr>
              <w:spacing w:line="360" w:lineRule="auto"/>
              <w:ind w:left="221" w:hangingChars="100" w:hanging="221"/>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特别提示：</w:t>
            </w:r>
          </w:p>
          <w:p w14:paraId="37141985"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1.供应商必须充分调研和考虑当地中小学</w:t>
            </w:r>
            <w:proofErr w:type="gramStart"/>
            <w:r>
              <w:rPr>
                <w:rFonts w:ascii="宋体" w:eastAsia="宋体" w:hAnsi="宋体" w:cs="宋体" w:hint="eastAsia"/>
                <w:b/>
                <w:bCs/>
                <w:color w:val="0000FF"/>
                <w:sz w:val="22"/>
                <w:szCs w:val="22"/>
              </w:rPr>
              <w:t>食堂食材采购</w:t>
            </w:r>
            <w:proofErr w:type="gramEnd"/>
            <w:r>
              <w:rPr>
                <w:rFonts w:ascii="宋体" w:eastAsia="宋体" w:hAnsi="宋体" w:cs="宋体" w:hint="eastAsia"/>
                <w:b/>
                <w:bCs/>
                <w:color w:val="0000FF"/>
                <w:sz w:val="22"/>
                <w:szCs w:val="22"/>
              </w:rPr>
              <w:t>历史价格信息以及相关政府部门、市场主体发布的</w:t>
            </w:r>
            <w:proofErr w:type="gramStart"/>
            <w:r>
              <w:rPr>
                <w:rFonts w:ascii="宋体" w:eastAsia="宋体" w:hAnsi="宋体" w:cs="宋体" w:hint="eastAsia"/>
                <w:b/>
                <w:bCs/>
                <w:color w:val="0000FF"/>
                <w:sz w:val="22"/>
                <w:szCs w:val="22"/>
              </w:rPr>
              <w:t>参考食材价格</w:t>
            </w:r>
            <w:proofErr w:type="gramEnd"/>
            <w:r>
              <w:rPr>
                <w:rFonts w:ascii="宋体" w:eastAsia="宋体" w:hAnsi="宋体" w:cs="宋体" w:hint="eastAsia"/>
                <w:b/>
                <w:bCs/>
                <w:color w:val="0000FF"/>
                <w:sz w:val="22"/>
                <w:szCs w:val="22"/>
              </w:rPr>
              <w:t>，审慎确定投标报价。</w:t>
            </w:r>
          </w:p>
          <w:p w14:paraId="1923D6CA"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2.</w:t>
            </w:r>
            <w:r>
              <w:rPr>
                <w:rFonts w:ascii="宋体" w:eastAsia="宋体" w:hAnsi="宋体" w:cs="宋体" w:hint="eastAsia"/>
                <w:b/>
                <w:bCs/>
                <w:color w:val="0000FF"/>
                <w:sz w:val="22"/>
                <w:szCs w:val="22"/>
                <w:u w:val="single"/>
              </w:rPr>
              <w:t>鉴于同一采购包有多家供应商中标供货，为保证公平，</w:t>
            </w:r>
            <w:proofErr w:type="gramStart"/>
            <w:r>
              <w:rPr>
                <w:rFonts w:ascii="宋体" w:eastAsia="宋体" w:hAnsi="宋体" w:cs="宋体" w:hint="eastAsia"/>
                <w:b/>
                <w:bCs/>
                <w:color w:val="0000FF"/>
                <w:sz w:val="22"/>
                <w:szCs w:val="22"/>
                <w:u w:val="single"/>
              </w:rPr>
              <w:t>每样食材中标</w:t>
            </w:r>
            <w:proofErr w:type="gramEnd"/>
            <w:r>
              <w:rPr>
                <w:rFonts w:ascii="宋体" w:eastAsia="宋体" w:hAnsi="宋体" w:cs="宋体" w:hint="eastAsia"/>
                <w:b/>
                <w:bCs/>
                <w:color w:val="0000FF"/>
                <w:sz w:val="22"/>
                <w:szCs w:val="22"/>
                <w:u w:val="single"/>
              </w:rPr>
              <w:t>的供货单价=每样</w:t>
            </w:r>
            <w:proofErr w:type="gramStart"/>
            <w:r>
              <w:rPr>
                <w:rFonts w:ascii="宋体" w:eastAsia="宋体" w:hAnsi="宋体" w:cs="宋体" w:hint="eastAsia"/>
                <w:b/>
                <w:bCs/>
                <w:color w:val="0000FF"/>
                <w:sz w:val="22"/>
                <w:szCs w:val="22"/>
                <w:u w:val="single"/>
              </w:rPr>
              <w:t>食材全部</w:t>
            </w:r>
            <w:proofErr w:type="gramEnd"/>
            <w:r>
              <w:rPr>
                <w:rFonts w:ascii="宋体" w:eastAsia="宋体" w:hAnsi="宋体" w:cs="宋体" w:hint="eastAsia"/>
                <w:b/>
                <w:bCs/>
                <w:color w:val="0000FF"/>
                <w:sz w:val="22"/>
                <w:szCs w:val="22"/>
                <w:u w:val="single"/>
              </w:rPr>
              <w:t>中标供应商供货单价的算术平均值。</w:t>
            </w:r>
          </w:p>
          <w:p w14:paraId="0EF3C433"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3.各采购</w:t>
            </w:r>
            <w:proofErr w:type="gramStart"/>
            <w:r>
              <w:rPr>
                <w:rFonts w:ascii="宋体" w:eastAsia="宋体" w:hAnsi="宋体" w:cs="宋体" w:hint="eastAsia"/>
                <w:b/>
                <w:bCs/>
                <w:color w:val="0000FF"/>
                <w:sz w:val="22"/>
                <w:szCs w:val="22"/>
              </w:rPr>
              <w:t>包确定</w:t>
            </w:r>
            <w:proofErr w:type="gramEnd"/>
            <w:r>
              <w:rPr>
                <w:rFonts w:ascii="宋体" w:eastAsia="宋体" w:hAnsi="宋体" w:cs="宋体" w:hint="eastAsia"/>
                <w:b/>
                <w:bCs/>
                <w:color w:val="0000FF"/>
                <w:sz w:val="22"/>
                <w:szCs w:val="22"/>
              </w:rPr>
              <w:t>的中标供应商数量如下，后期实际供货过程中采购人有权根据实际供货需求对实际供货供应商数量进行调整，新增补的供应商根据采购结果排序依次递补。</w:t>
            </w:r>
          </w:p>
          <w:p w14:paraId="38BA9093"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u w:val="single"/>
              </w:rPr>
            </w:pPr>
            <w:r>
              <w:rPr>
                <w:rFonts w:ascii="宋体" w:eastAsia="宋体" w:hAnsi="宋体" w:cs="宋体" w:hint="eastAsia"/>
                <w:b/>
                <w:bCs/>
                <w:color w:val="0000FF"/>
                <w:sz w:val="22"/>
                <w:szCs w:val="22"/>
                <w:u w:val="single"/>
              </w:rPr>
              <w:t>采购包</w:t>
            </w:r>
            <w:proofErr w:type="gramStart"/>
            <w:r>
              <w:rPr>
                <w:rFonts w:ascii="宋体" w:eastAsia="宋体" w:hAnsi="宋体" w:cs="宋体" w:hint="eastAsia"/>
                <w:b/>
                <w:bCs/>
                <w:color w:val="0000FF"/>
                <w:sz w:val="22"/>
                <w:szCs w:val="22"/>
                <w:u w:val="single"/>
              </w:rPr>
              <w:t>一</w:t>
            </w:r>
            <w:proofErr w:type="gramEnd"/>
            <w:r>
              <w:rPr>
                <w:rFonts w:ascii="宋体" w:eastAsia="宋体" w:hAnsi="宋体" w:cs="宋体" w:hint="eastAsia"/>
                <w:b/>
                <w:bCs/>
                <w:color w:val="0000FF"/>
                <w:sz w:val="22"/>
                <w:szCs w:val="22"/>
                <w:u w:val="single"/>
              </w:rPr>
              <w:t>（蔬菜）中标供应商数量：本采购包招标产生的实际供货供应商为4家，参与实际供货竞价的供应商数量为12家。</w:t>
            </w:r>
          </w:p>
          <w:p w14:paraId="68492C25"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u w:val="single"/>
              </w:rPr>
            </w:pPr>
            <w:r>
              <w:rPr>
                <w:rFonts w:ascii="宋体" w:eastAsia="宋体" w:hAnsi="宋体" w:cs="宋体" w:hint="eastAsia"/>
                <w:b/>
                <w:bCs/>
                <w:color w:val="0000FF"/>
                <w:sz w:val="22"/>
                <w:szCs w:val="22"/>
                <w:u w:val="single"/>
              </w:rPr>
              <w:t>采购包二（冷冻制品）中标供应商数量：本采购包招标产生的实际供货供应商为4家。</w:t>
            </w:r>
          </w:p>
          <w:p w14:paraId="5A2F71FD"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u w:val="single"/>
              </w:rPr>
            </w:pPr>
            <w:r>
              <w:rPr>
                <w:rFonts w:ascii="宋体" w:eastAsia="宋体" w:hAnsi="宋体" w:cs="宋体" w:hint="eastAsia"/>
                <w:b/>
                <w:bCs/>
                <w:color w:val="0000FF"/>
                <w:sz w:val="22"/>
                <w:szCs w:val="22"/>
                <w:u w:val="single"/>
              </w:rPr>
              <w:t>采购包三（肉制品）中标供应商数量：本采购包招标产生的实际供货供应商为4家。</w:t>
            </w:r>
          </w:p>
          <w:p w14:paraId="6934DBFC"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u w:val="single"/>
              </w:rPr>
            </w:pPr>
            <w:r>
              <w:rPr>
                <w:rFonts w:ascii="宋体" w:eastAsia="宋体" w:hAnsi="宋体" w:cs="宋体" w:hint="eastAsia"/>
                <w:b/>
                <w:bCs/>
                <w:color w:val="0000FF"/>
                <w:sz w:val="22"/>
                <w:szCs w:val="22"/>
                <w:u w:val="single"/>
              </w:rPr>
              <w:t>采购包四（禽蛋品）中标供应商数量：本采购包招标产生的实际供货供应商为2个。</w:t>
            </w:r>
          </w:p>
          <w:p w14:paraId="2BE85406"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u w:val="single"/>
              </w:rPr>
            </w:pPr>
            <w:r>
              <w:rPr>
                <w:rFonts w:ascii="宋体" w:eastAsia="宋体" w:hAnsi="宋体" w:cs="宋体" w:hint="eastAsia"/>
                <w:b/>
                <w:bCs/>
                <w:color w:val="0000FF"/>
                <w:sz w:val="22"/>
                <w:szCs w:val="22"/>
                <w:u w:val="single"/>
              </w:rPr>
              <w:t>采购包五（干货调味品）中标供应商数量：本采购包招标产生的实际供货供应商为2个。</w:t>
            </w:r>
          </w:p>
          <w:p w14:paraId="0AEC3F3A"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u w:val="single"/>
              </w:rPr>
            </w:pPr>
            <w:r>
              <w:rPr>
                <w:rFonts w:ascii="宋体" w:eastAsia="宋体" w:hAnsi="宋体" w:cs="宋体" w:hint="eastAsia"/>
                <w:b/>
                <w:bCs/>
                <w:color w:val="0000FF"/>
                <w:sz w:val="22"/>
                <w:szCs w:val="22"/>
                <w:u w:val="single"/>
              </w:rPr>
              <w:t>采购包六（粮油）中标供应商数量：本采购包招标产生的实际供货供应商为2个。</w:t>
            </w:r>
          </w:p>
          <w:p w14:paraId="24424DC4"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u w:val="single"/>
              </w:rPr>
            </w:pPr>
            <w:r>
              <w:rPr>
                <w:rFonts w:ascii="宋体" w:eastAsia="宋体" w:hAnsi="宋体" w:cs="宋体" w:hint="eastAsia"/>
                <w:b/>
                <w:bCs/>
                <w:color w:val="0000FF"/>
                <w:sz w:val="22"/>
                <w:szCs w:val="22"/>
                <w:u w:val="single"/>
              </w:rPr>
              <w:t>采购包七（豆制品）中标供应商数量：本采购包招标产生的实际供货供应商为2个。</w:t>
            </w:r>
          </w:p>
          <w:p w14:paraId="1EAE2CCD"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u w:val="single"/>
              </w:rPr>
            </w:pPr>
            <w:r>
              <w:rPr>
                <w:rFonts w:ascii="宋体" w:eastAsia="宋体" w:hAnsi="宋体" w:cs="宋体" w:hint="eastAsia"/>
                <w:b/>
                <w:bCs/>
                <w:color w:val="0000FF"/>
                <w:sz w:val="22"/>
                <w:szCs w:val="22"/>
                <w:u w:val="single"/>
              </w:rPr>
              <w:t>采购包八（低温奶制品）中标供应商数量：本采购包招标产生的实际供货供应商为4个。</w:t>
            </w:r>
          </w:p>
          <w:p w14:paraId="1AF96AB9"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u w:val="single"/>
              </w:rPr>
            </w:pPr>
            <w:r>
              <w:rPr>
                <w:rFonts w:ascii="宋体" w:eastAsia="宋体" w:hAnsi="宋体" w:cs="宋体" w:hint="eastAsia"/>
                <w:b/>
                <w:bCs/>
                <w:color w:val="0000FF"/>
                <w:sz w:val="22"/>
                <w:szCs w:val="22"/>
                <w:u w:val="single"/>
              </w:rPr>
              <w:t>采购包十（水果）中标供应商数量：本采购包招标产生的实际供货供应商为4家，参与实际供货竞价的供应商数量为12家。</w:t>
            </w:r>
          </w:p>
          <w:p w14:paraId="6D800229"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u w:val="single"/>
              </w:rPr>
            </w:pPr>
            <w:r>
              <w:rPr>
                <w:rFonts w:ascii="宋体" w:eastAsia="宋体" w:hAnsi="宋体" w:cs="宋体" w:hint="eastAsia"/>
                <w:b/>
                <w:bCs/>
                <w:color w:val="0000FF"/>
                <w:sz w:val="22"/>
                <w:szCs w:val="22"/>
                <w:u w:val="single"/>
              </w:rPr>
              <w:t>采购包十一（水产）中标供应商数量：本采购包招标产生的实际供货供应商为2家，参与实际供货竞价的供应商数量为6家。</w:t>
            </w:r>
          </w:p>
          <w:p w14:paraId="62DFDF9F"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4.实时竞价报价方式：</w:t>
            </w:r>
          </w:p>
          <w:p w14:paraId="4192B300"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a、泰州市发展和改革委员会网站公布的食材（民生物价）：</w:t>
            </w:r>
          </w:p>
          <w:p w14:paraId="33E9D17B"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采用费率报价，各供应商投标时报投标优惠率，请各供应商详细研究招标文件后慎重报价。供应商的评审费率即为该供应商的投标优惠率（比如：供应商投标报价优惠率为80%，则评审费率即为80%，评审</w:t>
            </w:r>
            <w:proofErr w:type="gramStart"/>
            <w:r>
              <w:rPr>
                <w:rFonts w:ascii="宋体" w:eastAsia="宋体" w:hAnsi="宋体" w:cs="宋体" w:hint="eastAsia"/>
                <w:b/>
                <w:bCs/>
                <w:color w:val="0000FF"/>
                <w:sz w:val="22"/>
                <w:szCs w:val="22"/>
              </w:rPr>
              <w:t>食材价格</w:t>
            </w:r>
            <w:proofErr w:type="gramEnd"/>
            <w:r>
              <w:rPr>
                <w:rFonts w:ascii="宋体" w:eastAsia="宋体" w:hAnsi="宋体" w:cs="宋体" w:hint="eastAsia"/>
                <w:b/>
                <w:bCs/>
                <w:color w:val="0000FF"/>
                <w:sz w:val="22"/>
                <w:szCs w:val="22"/>
              </w:rPr>
              <w:t>为评审前一个</w:t>
            </w:r>
            <w:proofErr w:type="gramStart"/>
            <w:r>
              <w:rPr>
                <w:rFonts w:ascii="宋体" w:eastAsia="宋体" w:hAnsi="宋体" w:cs="宋体" w:hint="eastAsia"/>
                <w:b/>
                <w:bCs/>
                <w:color w:val="0000FF"/>
                <w:sz w:val="22"/>
                <w:szCs w:val="22"/>
              </w:rPr>
              <w:t>工作日发改委</w:t>
            </w:r>
            <w:proofErr w:type="gramEnd"/>
            <w:r>
              <w:rPr>
                <w:rFonts w:ascii="宋体" w:eastAsia="宋体" w:hAnsi="宋体" w:cs="宋体" w:hint="eastAsia"/>
                <w:b/>
                <w:bCs/>
                <w:color w:val="0000FF"/>
                <w:sz w:val="22"/>
                <w:szCs w:val="22"/>
              </w:rPr>
              <w:t>网上公布的参考价*80%）。</w:t>
            </w:r>
          </w:p>
          <w:p w14:paraId="2C16244A"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实际供货价格=泰州市发展和改革委员会“价格信息栏-民生物价”栏目前一日公布的单价×当月中标供应商填报投标优惠率的平均值；</w:t>
            </w:r>
          </w:p>
          <w:p w14:paraId="687B0518"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lastRenderedPageBreak/>
              <w:t>b、泰州市发展和改革委员会网站没有的食材：供应商自行报价。</w:t>
            </w:r>
          </w:p>
          <w:p w14:paraId="527F5E3B"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5.实时竞价：根据本次实时竞价采购评分结果产生2026年3月的实际供货供应商。自2026年4月开始，每月在实时竞价入围供应商中进行竞价产生实际供货商。</w:t>
            </w:r>
          </w:p>
          <w:p w14:paraId="7B4EE894"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6.中标后，采购人将组织抽签确定供货单位所供片区。其中</w:t>
            </w:r>
            <w:proofErr w:type="gramStart"/>
            <w:r>
              <w:rPr>
                <w:rFonts w:ascii="宋体" w:eastAsia="宋体" w:hAnsi="宋体" w:cs="宋体" w:hint="eastAsia"/>
                <w:b/>
                <w:bCs/>
                <w:color w:val="0000FF"/>
                <w:sz w:val="22"/>
                <w:szCs w:val="22"/>
              </w:rPr>
              <w:t>大宗食材抽签</w:t>
            </w:r>
            <w:proofErr w:type="gramEnd"/>
            <w:r>
              <w:rPr>
                <w:rFonts w:ascii="宋体" w:eastAsia="宋体" w:hAnsi="宋体" w:cs="宋体" w:hint="eastAsia"/>
                <w:b/>
                <w:bCs/>
                <w:color w:val="0000FF"/>
                <w:sz w:val="22"/>
                <w:szCs w:val="22"/>
              </w:rPr>
              <w:t>一次确定年度供货区域，实时竞价每月抽签一次确定月度供货区域。采购人每月对中标供应商进行考核，上月考核优秀的供应商除供应抽签所确定的片区外，另外供应泰州市民兴实验中学。</w:t>
            </w:r>
          </w:p>
          <w:p w14:paraId="1D3D6C3B"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特殊要求：泰州民兴实验中学要求供货单位具有现场加工能力，对泰州民兴实验中学提出的在收货现场</w:t>
            </w:r>
            <w:proofErr w:type="gramStart"/>
            <w:r>
              <w:rPr>
                <w:rFonts w:ascii="宋体" w:eastAsia="宋体" w:hAnsi="宋体" w:cs="宋体" w:hint="eastAsia"/>
                <w:b/>
                <w:bCs/>
                <w:color w:val="0000FF"/>
                <w:sz w:val="22"/>
                <w:szCs w:val="22"/>
              </w:rPr>
              <w:t>进行食材简易</w:t>
            </w:r>
            <w:proofErr w:type="gramEnd"/>
            <w:r>
              <w:rPr>
                <w:rFonts w:ascii="宋体" w:eastAsia="宋体" w:hAnsi="宋体" w:cs="宋体" w:hint="eastAsia"/>
                <w:b/>
                <w:bCs/>
                <w:color w:val="0000FF"/>
                <w:sz w:val="22"/>
                <w:szCs w:val="22"/>
              </w:rPr>
              <w:t>加工的要求，包括但不限于水产类宰杀去鳃鳞去内脏，猪肉分解切割，活禽放血去毛剖肚等。如供应商不具备相应能力，则根据考核结果依次递补。</w:t>
            </w:r>
          </w:p>
          <w:p w14:paraId="586DCDA7"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7.本项目各采购</w:t>
            </w:r>
            <w:proofErr w:type="gramStart"/>
            <w:r>
              <w:rPr>
                <w:rFonts w:ascii="宋体" w:eastAsia="宋体" w:hAnsi="宋体" w:cs="宋体" w:hint="eastAsia"/>
                <w:b/>
                <w:bCs/>
                <w:color w:val="0000FF"/>
                <w:sz w:val="22"/>
                <w:szCs w:val="22"/>
              </w:rPr>
              <w:t>包每个</w:t>
            </w:r>
            <w:proofErr w:type="gramEnd"/>
            <w:r>
              <w:rPr>
                <w:rFonts w:ascii="宋体" w:eastAsia="宋体" w:hAnsi="宋体" w:cs="宋体" w:hint="eastAsia"/>
                <w:b/>
                <w:bCs/>
                <w:color w:val="0000FF"/>
                <w:sz w:val="22"/>
                <w:szCs w:val="22"/>
              </w:rPr>
              <w:t>品种只允许填报一个品牌，填报多个品牌的将作无效标处理，未填报品牌的一律视为无品牌来计算品牌分。</w:t>
            </w:r>
          </w:p>
          <w:p w14:paraId="07775EAE"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8.供应商应充分考虑到幼儿园</w:t>
            </w:r>
            <w:proofErr w:type="gramStart"/>
            <w:r>
              <w:rPr>
                <w:rFonts w:ascii="宋体" w:eastAsia="宋体" w:hAnsi="宋体" w:cs="宋体" w:hint="eastAsia"/>
                <w:b/>
                <w:bCs/>
                <w:color w:val="0000FF"/>
                <w:sz w:val="22"/>
                <w:szCs w:val="22"/>
              </w:rPr>
              <w:t>对食材需求</w:t>
            </w:r>
            <w:proofErr w:type="gramEnd"/>
            <w:r>
              <w:rPr>
                <w:rFonts w:ascii="宋体" w:eastAsia="宋体" w:hAnsi="宋体" w:cs="宋体" w:hint="eastAsia"/>
                <w:b/>
                <w:bCs/>
                <w:color w:val="0000FF"/>
                <w:sz w:val="22"/>
                <w:szCs w:val="22"/>
              </w:rPr>
              <w:t>，提供不同包装大小的产品。</w:t>
            </w:r>
          </w:p>
          <w:p w14:paraId="0977F8FB"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9.供应商及其利害关系人不得参与中小学</w:t>
            </w:r>
            <w:proofErr w:type="gramStart"/>
            <w:r>
              <w:rPr>
                <w:rFonts w:ascii="宋体" w:eastAsia="宋体" w:hAnsi="宋体" w:cs="宋体" w:hint="eastAsia"/>
                <w:b/>
                <w:bCs/>
                <w:color w:val="0000FF"/>
                <w:sz w:val="22"/>
                <w:szCs w:val="22"/>
              </w:rPr>
              <w:t>食堂食材招标</w:t>
            </w:r>
            <w:proofErr w:type="gramEnd"/>
            <w:r>
              <w:rPr>
                <w:rFonts w:ascii="宋体" w:eastAsia="宋体" w:hAnsi="宋体" w:cs="宋体" w:hint="eastAsia"/>
                <w:b/>
                <w:bCs/>
                <w:color w:val="0000FF"/>
                <w:sz w:val="22"/>
                <w:szCs w:val="22"/>
              </w:rPr>
              <w:t>的开标、评标等工作，否则一经查实即取消其供货资格，情节严重的依法追究责任。</w:t>
            </w:r>
          </w:p>
          <w:p w14:paraId="5A975866" w14:textId="77777777" w:rsidR="00F23D80" w:rsidRDefault="00000000">
            <w:pPr>
              <w:spacing w:line="360" w:lineRule="auto"/>
              <w:ind w:left="177" w:hangingChars="80" w:hanging="177"/>
              <w:contextualSpacing/>
              <w:rPr>
                <w:rFonts w:ascii="宋体" w:eastAsia="宋体" w:hAnsi="宋体" w:cs="宋体" w:hint="eastAsia"/>
                <w:b/>
                <w:bCs/>
                <w:color w:val="0000FF"/>
                <w:sz w:val="22"/>
                <w:szCs w:val="22"/>
              </w:rPr>
            </w:pPr>
            <w:r>
              <w:rPr>
                <w:rFonts w:ascii="宋体" w:eastAsia="宋体" w:hAnsi="宋体" w:cs="宋体" w:hint="eastAsia"/>
                <w:b/>
                <w:bCs/>
                <w:color w:val="0000FF"/>
                <w:sz w:val="22"/>
                <w:szCs w:val="22"/>
              </w:rPr>
              <w:t>10.供应商须认同江苏省中小学食堂监管规定，同意接受包括市场主体服务分值、负面清单和退出机制等监管措施。</w:t>
            </w:r>
          </w:p>
          <w:p w14:paraId="7B272920" w14:textId="77777777" w:rsidR="00F23D80" w:rsidRDefault="00000000">
            <w:pPr>
              <w:spacing w:line="360" w:lineRule="auto"/>
              <w:ind w:left="177" w:hangingChars="80" w:hanging="177"/>
              <w:contextualSpacing/>
              <w:rPr>
                <w:rFonts w:ascii="宋体" w:eastAsia="宋体" w:hAnsi="宋体" w:cs="宋体" w:hint="eastAsia"/>
                <w:sz w:val="22"/>
                <w:szCs w:val="22"/>
              </w:rPr>
            </w:pPr>
            <w:r>
              <w:rPr>
                <w:rFonts w:ascii="宋体" w:eastAsia="宋体" w:hAnsi="宋体" w:cs="宋体" w:hint="eastAsia"/>
                <w:b/>
                <w:bCs/>
                <w:color w:val="0000FF"/>
                <w:sz w:val="22"/>
                <w:szCs w:val="22"/>
              </w:rPr>
              <w:t>11.本项目不属于依法必须招标的项目，也不属于政府采购项目，为采购人自愿采购项目。如有异议由采购人负责处理答复。其中通过资格预审的潜在供应商可在采购文件公开挂网的五个工作日内对采购文件内容提出质疑，逾期不予受理；参加采购的潜在供应商可在采购结果公示三个工作日内对采购结果提出质疑，逾期不予受理。</w:t>
            </w:r>
          </w:p>
        </w:tc>
      </w:tr>
    </w:tbl>
    <w:p w14:paraId="488152E7" w14:textId="77777777" w:rsidR="00F23D80" w:rsidRDefault="00000000">
      <w:pPr>
        <w:spacing w:line="360" w:lineRule="auto"/>
        <w:outlineLvl w:val="0"/>
        <w:rPr>
          <w:rFonts w:ascii="宋体" w:eastAsia="宋体" w:hAnsi="宋体" w:cs="宋体" w:hint="eastAsia"/>
          <w:b/>
          <w:bCs/>
          <w:sz w:val="21"/>
          <w:szCs w:val="21"/>
        </w:rPr>
      </w:pPr>
      <w:r>
        <w:rPr>
          <w:rFonts w:ascii="宋体" w:eastAsia="宋体" w:hAnsi="宋体" w:cs="宋体" w:hint="eastAsia"/>
          <w:sz w:val="21"/>
          <w:szCs w:val="21"/>
        </w:rPr>
        <w:br w:type="page"/>
      </w:r>
      <w:bookmarkStart w:id="2" w:name="_Toc10260"/>
      <w:r>
        <w:rPr>
          <w:rFonts w:ascii="宋体" w:eastAsia="宋体" w:hAnsi="宋体" w:cs="宋体" w:hint="eastAsia"/>
          <w:b/>
          <w:bCs/>
          <w:sz w:val="21"/>
          <w:szCs w:val="21"/>
        </w:rPr>
        <w:lastRenderedPageBreak/>
        <w:t>二、采购需求</w:t>
      </w:r>
      <w:bookmarkEnd w:id="2"/>
    </w:p>
    <w:p w14:paraId="2456309A" w14:textId="77777777" w:rsidR="00F23D80" w:rsidRDefault="00000000">
      <w:pPr>
        <w:spacing w:line="360" w:lineRule="auto"/>
        <w:rPr>
          <w:rFonts w:ascii="宋体" w:eastAsia="宋体" w:hAnsi="宋体" w:cs="宋体" w:hint="eastAsia"/>
          <w:bCs/>
          <w:sz w:val="21"/>
          <w:szCs w:val="21"/>
        </w:rPr>
      </w:pPr>
      <w:r>
        <w:rPr>
          <w:rFonts w:ascii="宋体" w:eastAsia="宋体" w:hAnsi="宋体" w:cs="宋体" w:hint="eastAsia"/>
          <w:bCs/>
          <w:sz w:val="21"/>
          <w:szCs w:val="21"/>
        </w:rPr>
        <w:t>详见附件1：</w:t>
      </w:r>
      <w:proofErr w:type="gramStart"/>
      <w:r>
        <w:rPr>
          <w:rFonts w:ascii="宋体" w:eastAsia="宋体" w:hAnsi="宋体" w:cs="宋体" w:hint="eastAsia"/>
          <w:bCs/>
          <w:sz w:val="21"/>
          <w:szCs w:val="21"/>
        </w:rPr>
        <w:t>大宗食材采购</w:t>
      </w:r>
      <w:proofErr w:type="gramEnd"/>
      <w:r>
        <w:rPr>
          <w:rFonts w:ascii="宋体" w:eastAsia="宋体" w:hAnsi="宋体" w:cs="宋体" w:hint="eastAsia"/>
          <w:bCs/>
          <w:sz w:val="21"/>
          <w:szCs w:val="21"/>
        </w:rPr>
        <w:t>需求。</w:t>
      </w:r>
    </w:p>
    <w:p w14:paraId="19933EC4" w14:textId="77777777" w:rsidR="00F23D80" w:rsidRDefault="00000000">
      <w:pPr>
        <w:spacing w:line="360" w:lineRule="auto"/>
        <w:rPr>
          <w:rFonts w:ascii="宋体" w:eastAsia="宋体" w:hAnsi="宋体" w:cs="宋体" w:hint="eastAsia"/>
          <w:bCs/>
          <w:sz w:val="21"/>
          <w:szCs w:val="21"/>
        </w:rPr>
      </w:pPr>
      <w:r>
        <w:rPr>
          <w:rFonts w:ascii="宋体" w:eastAsia="宋体" w:hAnsi="宋体" w:cs="宋体" w:hint="eastAsia"/>
          <w:bCs/>
          <w:sz w:val="21"/>
          <w:szCs w:val="21"/>
        </w:rPr>
        <w:t>详见</w:t>
      </w:r>
      <w:r>
        <w:rPr>
          <w:rFonts w:ascii="宋体" w:eastAsia="宋体" w:hAnsi="宋体" w:cs="宋体"/>
          <w:bCs/>
          <w:sz w:val="21"/>
          <w:szCs w:val="21"/>
        </w:rPr>
        <w:t>附件2：实时竞价采购需求</w:t>
      </w:r>
    </w:p>
    <w:p w14:paraId="40DBAF3C" w14:textId="77777777" w:rsidR="00F23D80" w:rsidRDefault="00000000">
      <w:pPr>
        <w:spacing w:line="360" w:lineRule="auto"/>
        <w:rPr>
          <w:rFonts w:ascii="宋体" w:eastAsia="宋体" w:hAnsi="宋体" w:cs="宋体" w:hint="eastAsia"/>
          <w:bCs/>
          <w:sz w:val="21"/>
          <w:szCs w:val="21"/>
        </w:rPr>
      </w:pPr>
      <w:r>
        <w:rPr>
          <w:rFonts w:ascii="宋体" w:eastAsia="宋体" w:hAnsi="宋体" w:cs="宋体" w:hint="eastAsia"/>
          <w:bCs/>
          <w:sz w:val="21"/>
          <w:szCs w:val="21"/>
        </w:rPr>
        <w:br w:type="page"/>
      </w:r>
    </w:p>
    <w:p w14:paraId="46DE55F5" w14:textId="77777777" w:rsidR="00F23D80" w:rsidRDefault="00000000">
      <w:pPr>
        <w:spacing w:afterLines="50" w:after="219" w:line="360" w:lineRule="auto"/>
        <w:ind w:firstLine="422"/>
        <w:jc w:val="center"/>
        <w:outlineLvl w:val="0"/>
        <w:rPr>
          <w:rFonts w:ascii="宋体" w:eastAsia="宋体" w:hAnsi="宋体" w:cs="宋体" w:hint="eastAsia"/>
          <w:b/>
          <w:bCs/>
          <w:sz w:val="21"/>
          <w:szCs w:val="21"/>
        </w:rPr>
      </w:pPr>
      <w:bookmarkStart w:id="3" w:name="_Toc8514"/>
      <w:r>
        <w:rPr>
          <w:rFonts w:ascii="宋体" w:eastAsia="宋体" w:hAnsi="宋体" w:cs="宋体" w:hint="eastAsia"/>
          <w:b/>
          <w:bCs/>
          <w:sz w:val="21"/>
          <w:szCs w:val="21"/>
        </w:rPr>
        <w:lastRenderedPageBreak/>
        <w:t>三、供应商须知</w:t>
      </w:r>
      <w:bookmarkEnd w:id="3"/>
    </w:p>
    <w:p w14:paraId="5A946494" w14:textId="77777777" w:rsidR="00F23D80" w:rsidRDefault="00000000">
      <w:pPr>
        <w:spacing w:line="360" w:lineRule="auto"/>
        <w:outlineLvl w:val="1"/>
        <w:rPr>
          <w:rFonts w:ascii="宋体" w:eastAsia="宋体" w:hAnsi="宋体" w:cs="宋体" w:hint="eastAsia"/>
          <w:sz w:val="21"/>
          <w:szCs w:val="21"/>
        </w:rPr>
      </w:pPr>
      <w:bookmarkStart w:id="4" w:name="_Toc16938521"/>
      <w:bookmarkStart w:id="5" w:name="_Toc513029205"/>
      <w:bookmarkStart w:id="6" w:name="_Toc20823277"/>
      <w:r>
        <w:rPr>
          <w:rFonts w:ascii="宋体" w:eastAsia="宋体" w:hAnsi="宋体" w:cs="宋体" w:hint="eastAsia"/>
          <w:sz w:val="21"/>
          <w:szCs w:val="21"/>
        </w:rPr>
        <w:t>（一）遵循原则</w:t>
      </w:r>
    </w:p>
    <w:p w14:paraId="09E37409"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公开透明原则、公平竞争原则、公正原则和诚实信用原则。</w:t>
      </w:r>
    </w:p>
    <w:p w14:paraId="75E730D1" w14:textId="77777777" w:rsidR="00F23D80" w:rsidRDefault="00000000">
      <w:pPr>
        <w:spacing w:line="360" w:lineRule="auto"/>
        <w:outlineLvl w:val="1"/>
        <w:rPr>
          <w:rFonts w:ascii="宋体" w:eastAsia="宋体" w:hAnsi="宋体" w:cs="宋体" w:hint="eastAsia"/>
          <w:sz w:val="21"/>
          <w:szCs w:val="21"/>
        </w:rPr>
      </w:pPr>
      <w:r>
        <w:rPr>
          <w:rFonts w:ascii="宋体" w:eastAsia="宋体" w:hAnsi="宋体" w:cs="宋体" w:hint="eastAsia"/>
          <w:sz w:val="21"/>
          <w:szCs w:val="21"/>
        </w:rPr>
        <w:t>（二）招标文件</w:t>
      </w:r>
    </w:p>
    <w:p w14:paraId="4148C0E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1.招标文件包括文件目录所列全部内容，供应商应仔细阅读，并在投标文件中充分反映招标文件的所有要求。</w:t>
      </w:r>
    </w:p>
    <w:p w14:paraId="1F1E3FC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2.供应商在线下载招标文件及有关资料（免费），按招标文件要求提交全部资料并对招标文件各项内容做出实质性响应，否则该供应商的投标无效。</w:t>
      </w:r>
    </w:p>
    <w:p w14:paraId="6682976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3.供应商一旦参加本项目投标，即表明承诺接受了本招标文件中所有条件和规定。</w:t>
      </w:r>
    </w:p>
    <w:p w14:paraId="3AF734E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4.招标文件仅作为本次采购招标使用。</w:t>
      </w:r>
    </w:p>
    <w:p w14:paraId="38B4ECF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5.本文件的最终解释权归招标人。</w:t>
      </w:r>
    </w:p>
    <w:p w14:paraId="0FF2926D" w14:textId="77777777" w:rsidR="00F23D80" w:rsidRDefault="00000000">
      <w:pPr>
        <w:spacing w:line="360" w:lineRule="auto"/>
        <w:outlineLvl w:val="1"/>
        <w:rPr>
          <w:rFonts w:ascii="宋体" w:eastAsia="宋体" w:hAnsi="宋体" w:cs="宋体" w:hint="eastAsia"/>
          <w:sz w:val="21"/>
          <w:szCs w:val="21"/>
        </w:rPr>
      </w:pPr>
      <w:r>
        <w:rPr>
          <w:rFonts w:ascii="宋体" w:eastAsia="宋体" w:hAnsi="宋体" w:cs="宋体" w:hint="eastAsia"/>
          <w:sz w:val="21"/>
          <w:szCs w:val="21"/>
        </w:rPr>
        <w:t>（三）投标文件的组成</w:t>
      </w:r>
    </w:p>
    <w:p w14:paraId="67E80DE7"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1.投标函（格式见附件）</w:t>
      </w:r>
    </w:p>
    <w:p w14:paraId="4C6A3A7F"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2.关于资格的声明函（格式见附件）</w:t>
      </w:r>
    </w:p>
    <w:p w14:paraId="22530357"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3.法定代表人授权委托书（法定代表人亲自参与投标的除外，格式见附件）</w:t>
      </w:r>
    </w:p>
    <w:p w14:paraId="65B3D4FA"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4.承诺书一、二、三（格式见附件）；</w:t>
      </w:r>
    </w:p>
    <w:p w14:paraId="3EFE79C0"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5.开标一览表</w:t>
      </w:r>
    </w:p>
    <w:p w14:paraId="4391890D"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6.报价一览表</w:t>
      </w:r>
    </w:p>
    <w:p w14:paraId="41438A72"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7.企业介绍。企业规模、实力、发展历程简介；企业管理人员、专技人员、场地布局、设施设备（运输设备、检测设备、加工设备、消防监控设备）介绍；</w:t>
      </w:r>
    </w:p>
    <w:p w14:paraId="5722FF45"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8.各采购包的</w:t>
      </w:r>
      <w:proofErr w:type="gramStart"/>
      <w:r>
        <w:rPr>
          <w:rFonts w:ascii="宋体" w:eastAsia="宋体" w:hAnsi="宋体" w:cs="宋体" w:hint="eastAsia"/>
          <w:b/>
          <w:bCs/>
          <w:sz w:val="21"/>
          <w:szCs w:val="21"/>
        </w:rPr>
        <w:t>食材品牌</w:t>
      </w:r>
      <w:proofErr w:type="gramEnd"/>
      <w:r>
        <w:rPr>
          <w:rFonts w:ascii="宋体" w:eastAsia="宋体" w:hAnsi="宋体" w:cs="宋体" w:hint="eastAsia"/>
          <w:b/>
          <w:bCs/>
          <w:sz w:val="21"/>
          <w:szCs w:val="21"/>
        </w:rPr>
        <w:t>介绍（包括但不限于生产厂家名称、厂址、注册资金、经营范围等信息）；</w:t>
      </w:r>
    </w:p>
    <w:p w14:paraId="74A7DB52"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9.固定经营场所：自有或租赁的固定经营场所须提供自有场地证明（如房产证，登记名称与供应商名称必须一致）或者租赁协议（租用的须提供有效租赁合同复印件，且租赁有效期不得早于2026年12月31日）。</w:t>
      </w:r>
    </w:p>
    <w:p w14:paraId="6695D026"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10.固定员工：提供所有固定员工2025年12个月的</w:t>
      </w:r>
      <w:proofErr w:type="gramStart"/>
      <w:r>
        <w:rPr>
          <w:rFonts w:ascii="宋体" w:eastAsia="宋体" w:hAnsi="宋体" w:cs="宋体" w:hint="eastAsia"/>
          <w:b/>
          <w:bCs/>
          <w:sz w:val="21"/>
          <w:szCs w:val="21"/>
        </w:rPr>
        <w:t>社保证明</w:t>
      </w:r>
      <w:proofErr w:type="gramEnd"/>
      <w:r>
        <w:rPr>
          <w:rFonts w:ascii="宋体" w:eastAsia="宋体" w:hAnsi="宋体" w:cs="宋体" w:hint="eastAsia"/>
          <w:b/>
          <w:bCs/>
          <w:sz w:val="21"/>
          <w:szCs w:val="21"/>
        </w:rPr>
        <w:t>（成立不满一年提供 2025年 11月或 12 月的</w:t>
      </w:r>
      <w:proofErr w:type="gramStart"/>
      <w:r>
        <w:rPr>
          <w:rFonts w:ascii="宋体" w:eastAsia="宋体" w:hAnsi="宋体" w:cs="宋体" w:hint="eastAsia"/>
          <w:b/>
          <w:bCs/>
          <w:sz w:val="21"/>
          <w:szCs w:val="21"/>
        </w:rPr>
        <w:t>社保证明</w:t>
      </w:r>
      <w:proofErr w:type="gramEnd"/>
      <w:r>
        <w:rPr>
          <w:rFonts w:ascii="宋体" w:eastAsia="宋体" w:hAnsi="宋体" w:cs="宋体" w:hint="eastAsia"/>
          <w:b/>
          <w:bCs/>
          <w:sz w:val="21"/>
          <w:szCs w:val="21"/>
        </w:rPr>
        <w:t>）和有效健康证明复印件（加盖供应商公章），不能同时提供的则不能认定为固定员工。</w:t>
      </w:r>
    </w:p>
    <w:p w14:paraId="1C5F2948"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11.主营业绩介绍：近3年（自2023年1月起算），供应商具有为超过200人就餐的食堂配送供货业绩（供货时间不得少于6个月，供货类别须与所投</w:t>
      </w:r>
      <w:proofErr w:type="gramStart"/>
      <w:r>
        <w:rPr>
          <w:rFonts w:ascii="宋体" w:eastAsia="宋体" w:hAnsi="宋体" w:cs="宋体" w:hint="eastAsia"/>
          <w:b/>
          <w:bCs/>
          <w:sz w:val="21"/>
          <w:szCs w:val="21"/>
        </w:rPr>
        <w:t>采购包相适应</w:t>
      </w:r>
      <w:proofErr w:type="gramEnd"/>
      <w:r>
        <w:rPr>
          <w:rFonts w:ascii="宋体" w:eastAsia="宋体" w:hAnsi="宋体" w:cs="宋体" w:hint="eastAsia"/>
          <w:b/>
          <w:bCs/>
          <w:sz w:val="21"/>
          <w:szCs w:val="21"/>
        </w:rPr>
        <w:t>），需同时提供有效合同复印件及对应发票复印件、甲方书面证明材料需标明食堂就餐人数，供应商提交的书面证明材料</w:t>
      </w:r>
      <w:proofErr w:type="gramStart"/>
      <w:r>
        <w:rPr>
          <w:rFonts w:ascii="宋体" w:eastAsia="宋体" w:hAnsi="宋体" w:cs="宋体" w:hint="eastAsia"/>
          <w:b/>
          <w:bCs/>
          <w:sz w:val="21"/>
          <w:szCs w:val="21"/>
        </w:rPr>
        <w:t>须体现</w:t>
      </w:r>
      <w:proofErr w:type="gramEnd"/>
      <w:r>
        <w:rPr>
          <w:rFonts w:ascii="宋体" w:eastAsia="宋体" w:hAnsi="宋体" w:cs="宋体" w:hint="eastAsia"/>
          <w:b/>
          <w:bCs/>
          <w:sz w:val="21"/>
          <w:szCs w:val="21"/>
        </w:rPr>
        <w:t>供货类别且供货类别须与所投</w:t>
      </w:r>
      <w:proofErr w:type="gramStart"/>
      <w:r>
        <w:rPr>
          <w:rFonts w:ascii="宋体" w:eastAsia="宋体" w:hAnsi="宋体" w:cs="宋体" w:hint="eastAsia"/>
          <w:b/>
          <w:bCs/>
          <w:sz w:val="21"/>
          <w:szCs w:val="21"/>
        </w:rPr>
        <w:t>采购包相适应</w:t>
      </w:r>
      <w:proofErr w:type="gramEnd"/>
      <w:r>
        <w:rPr>
          <w:rFonts w:ascii="宋体" w:eastAsia="宋体" w:hAnsi="宋体" w:cs="宋体" w:hint="eastAsia"/>
          <w:b/>
          <w:bCs/>
          <w:sz w:val="21"/>
          <w:szCs w:val="21"/>
        </w:rPr>
        <w:t>（加盖供应商公章）；</w:t>
      </w:r>
    </w:p>
    <w:p w14:paraId="09BF8314"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12.运输能力：根据所投采购包评分细则要求，提供冷链厢式货车的行驶证与登记证的复印件（加盖供应商公章）。车辆需登记在供应商公司或单位法人名下。行驶证复印件中的车辆照片必须能清楚反映该车辆为冷链厢式货车（如行驶证车辆照片不清楚，供应商可另附带车牌号的车辆清晰照片，如供应商提供材料无法清楚反映，后果自负）</w:t>
      </w:r>
    </w:p>
    <w:p w14:paraId="13145A87"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13.供应商认为需要提供的其他材料；</w:t>
      </w:r>
    </w:p>
    <w:p w14:paraId="0EE1B2BB"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lastRenderedPageBreak/>
        <w:t>14.技术文件</w:t>
      </w:r>
    </w:p>
    <w:p w14:paraId="03926091"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（1）供货服务方案；</w:t>
      </w:r>
    </w:p>
    <w:p w14:paraId="218F49BC"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（2）货源保障措施；</w:t>
      </w:r>
    </w:p>
    <w:p w14:paraId="110C6779"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（3）食品安全及卫生保证措施；</w:t>
      </w:r>
    </w:p>
    <w:p w14:paraId="23EA4CF3"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（4）突发事件处理方案；</w:t>
      </w:r>
    </w:p>
    <w:p w14:paraId="6E96BE65"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（5）售后服务方案，包括信息反馈渠道及处理，服务质量检查、投诉处理和及时整改方案等；</w:t>
      </w:r>
    </w:p>
    <w:p w14:paraId="28132AC5"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（6）拟投入本项目人员和设施设备情况。</w:t>
      </w:r>
    </w:p>
    <w:p w14:paraId="025C87A2" w14:textId="77777777" w:rsidR="00F23D80" w:rsidRDefault="00000000">
      <w:pPr>
        <w:spacing w:line="360" w:lineRule="auto"/>
        <w:outlineLvl w:val="1"/>
        <w:rPr>
          <w:rFonts w:ascii="宋体" w:eastAsia="宋体" w:hAnsi="宋体" w:cs="宋体" w:hint="eastAsia"/>
          <w:sz w:val="21"/>
          <w:szCs w:val="21"/>
        </w:rPr>
      </w:pPr>
      <w:r>
        <w:rPr>
          <w:rFonts w:ascii="宋体" w:eastAsia="宋体" w:hAnsi="宋体" w:cs="宋体" w:hint="eastAsia"/>
          <w:sz w:val="21"/>
          <w:szCs w:val="21"/>
        </w:rPr>
        <w:t>（四）投标文件的要求</w:t>
      </w:r>
    </w:p>
    <w:p w14:paraId="32CC10F1"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1.投标文件由投标供应商按给定格式如实填写（编写），须有法人（盖章）、法定代表人或法定代表人授权代表签字或盖章，方为有效，未尽事宜可自行补充；</w:t>
      </w:r>
    </w:p>
    <w:p w14:paraId="59B2C525"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2.投标文件份数，</w:t>
      </w:r>
      <w:r>
        <w:rPr>
          <w:rFonts w:ascii="宋体" w:eastAsia="宋体" w:hAnsi="宋体" w:cs="宋体" w:hint="eastAsia"/>
          <w:b/>
          <w:bCs/>
          <w:sz w:val="21"/>
          <w:szCs w:val="21"/>
        </w:rPr>
        <w:t>正本1份，副本4份，U盘1个(含excel形式的报价一览表）</w:t>
      </w:r>
      <w:r>
        <w:rPr>
          <w:rFonts w:ascii="宋体" w:eastAsia="宋体" w:hAnsi="宋体" w:cs="宋体" w:hint="eastAsia"/>
          <w:sz w:val="21"/>
          <w:szCs w:val="21"/>
        </w:rPr>
        <w:t>；</w:t>
      </w:r>
    </w:p>
    <w:p w14:paraId="3A41F3E2" w14:textId="77777777" w:rsidR="00F23D80" w:rsidRDefault="00000000">
      <w:pPr>
        <w:spacing w:line="360" w:lineRule="auto"/>
        <w:rPr>
          <w:rFonts w:ascii="宋体" w:eastAsia="宋体" w:hAnsi="宋体" w:cs="宋体" w:hint="eastAsia"/>
          <w:b/>
          <w:bCs/>
          <w:sz w:val="21"/>
          <w:szCs w:val="21"/>
        </w:rPr>
      </w:pPr>
      <w:r>
        <w:rPr>
          <w:rFonts w:ascii="宋体" w:eastAsia="宋体" w:hAnsi="宋体" w:cs="宋体" w:hint="eastAsia"/>
          <w:sz w:val="21"/>
          <w:szCs w:val="21"/>
        </w:rPr>
        <w:t>3.投标文件的密封要求：</w:t>
      </w:r>
      <w:r>
        <w:rPr>
          <w:rFonts w:ascii="宋体" w:eastAsia="宋体" w:hAnsi="宋体" w:cs="宋体" w:hint="eastAsia"/>
          <w:b/>
          <w:bCs/>
          <w:sz w:val="21"/>
          <w:szCs w:val="21"/>
        </w:rPr>
        <w:t>供应商应将投标文件密封在密封袋中，并在封袋上清楚的标明项目名称及所投采购包。若供应商同时参与多个采购包，响应文件需分别分开制作装订成册，并在封面上标明第几包及名称，多个采购包投标文件电子档可存储于一个U盘内递交。</w:t>
      </w:r>
    </w:p>
    <w:p w14:paraId="0F35FDF8"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4.投标费用自理。</w:t>
      </w:r>
    </w:p>
    <w:p w14:paraId="255CD6E8" w14:textId="77777777" w:rsidR="00F23D80" w:rsidRDefault="00000000">
      <w:pPr>
        <w:spacing w:line="360" w:lineRule="auto"/>
        <w:outlineLvl w:val="1"/>
        <w:rPr>
          <w:rFonts w:ascii="宋体" w:eastAsia="宋体" w:hAnsi="宋体" w:cs="宋体" w:hint="eastAsia"/>
          <w:sz w:val="21"/>
          <w:szCs w:val="21"/>
        </w:rPr>
      </w:pPr>
      <w:r>
        <w:rPr>
          <w:rFonts w:ascii="宋体" w:eastAsia="宋体" w:hAnsi="宋体" w:cs="宋体" w:hint="eastAsia"/>
          <w:sz w:val="21"/>
          <w:szCs w:val="21"/>
        </w:rPr>
        <w:t>（五）无效投标文件的确认</w:t>
      </w:r>
    </w:p>
    <w:p w14:paraId="75AD4484"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1.供应商有下列情况之一者，其投标文件拒收：</w:t>
      </w:r>
    </w:p>
    <w:p w14:paraId="132A6BAD"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（1）投标文件未按规定的期限、地点送达的；</w:t>
      </w:r>
    </w:p>
    <w:p w14:paraId="5D7178BA"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2.供应商有下列情况之一者，其投标文件无效：</w:t>
      </w:r>
    </w:p>
    <w:p w14:paraId="65317034"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（1）供应商的法定代表人授权代表无法定代表人授权委托书的；</w:t>
      </w:r>
    </w:p>
    <w:p w14:paraId="34AA65AA"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（2）投标文件含有采购人不能接受的附加条件的；</w:t>
      </w:r>
    </w:p>
    <w:p w14:paraId="080AFE62"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（3）投标文件书写潦草、字迹模糊不清、无法辨认的；</w:t>
      </w:r>
    </w:p>
    <w:p w14:paraId="28CD9DFD"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（4）恶意串通其他投标供应商；</w:t>
      </w:r>
    </w:p>
    <w:p w14:paraId="7332C913"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（5）提供虚假材料的；</w:t>
      </w:r>
    </w:p>
    <w:p w14:paraId="7E58D9C1"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（6）投标文件未加盖供应商公章及法定代表人或授权代表签字和盖章的；</w:t>
      </w:r>
    </w:p>
    <w:p w14:paraId="31A6CB0F"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（7）不同供应商投标文件相互混装的；</w:t>
      </w:r>
    </w:p>
    <w:p w14:paraId="66C8C15C"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（8）不同供应商投标文件中的项目相关人员出现同一人的；</w:t>
      </w:r>
    </w:p>
    <w:p w14:paraId="3EAEC821"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（9）不同供应商聘请同一人为其投标提供技术或经济咨询服务的；</w:t>
      </w:r>
    </w:p>
    <w:p w14:paraId="52406E6F"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（10）同</w:t>
      </w:r>
      <w:proofErr w:type="gramStart"/>
      <w:r>
        <w:rPr>
          <w:rFonts w:ascii="宋体" w:eastAsia="宋体" w:hAnsi="宋体" w:cs="宋体" w:hint="eastAsia"/>
          <w:sz w:val="21"/>
          <w:szCs w:val="21"/>
          <w:u w:val="single"/>
        </w:rPr>
        <w:t>一供应</w:t>
      </w:r>
      <w:proofErr w:type="gramEnd"/>
      <w:r>
        <w:rPr>
          <w:rFonts w:ascii="宋体" w:eastAsia="宋体" w:hAnsi="宋体" w:cs="宋体" w:hint="eastAsia"/>
          <w:sz w:val="21"/>
          <w:szCs w:val="21"/>
          <w:u w:val="single"/>
        </w:rPr>
        <w:t>商提交两个（含两个）以上不同的响应报价的；</w:t>
      </w:r>
    </w:p>
    <w:p w14:paraId="0CD96701"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（11）未通过符合性检查的；</w:t>
      </w:r>
    </w:p>
    <w:p w14:paraId="0B513A34"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（12）供应商被“信用中国”网站（www.creditchina.gov.cn）列入失信被执行人或重大税收违法案件当事人名单或采购严重失信行为记录名单，或查询“信用中国”网站后发现供应</w:t>
      </w:r>
      <w:proofErr w:type="gramStart"/>
      <w:r>
        <w:rPr>
          <w:rFonts w:ascii="宋体" w:eastAsia="宋体" w:hAnsi="宋体" w:cs="宋体" w:hint="eastAsia"/>
          <w:sz w:val="21"/>
          <w:szCs w:val="21"/>
          <w:u w:val="single"/>
        </w:rPr>
        <w:t>商存在</w:t>
      </w:r>
      <w:proofErr w:type="gramEnd"/>
      <w:r>
        <w:rPr>
          <w:rFonts w:ascii="宋体" w:eastAsia="宋体" w:hAnsi="宋体" w:cs="宋体" w:hint="eastAsia"/>
          <w:sz w:val="21"/>
          <w:szCs w:val="21"/>
          <w:u w:val="single"/>
        </w:rPr>
        <w:t>其他不符合本项目采购文件规定条件的信用记录；</w:t>
      </w:r>
    </w:p>
    <w:p w14:paraId="46329024" w14:textId="77777777" w:rsidR="00F23D80" w:rsidRDefault="00000000">
      <w:pPr>
        <w:spacing w:line="360" w:lineRule="auto"/>
        <w:rPr>
          <w:rFonts w:ascii="宋体" w:eastAsia="宋体" w:hAnsi="宋体" w:cs="宋体" w:hint="eastAsia"/>
          <w:u w:val="single"/>
        </w:rPr>
      </w:pPr>
      <w:r>
        <w:rPr>
          <w:rFonts w:ascii="宋体" w:eastAsia="宋体" w:hAnsi="宋体" w:cs="宋体" w:hint="eastAsia"/>
          <w:sz w:val="21"/>
          <w:szCs w:val="21"/>
          <w:u w:val="single"/>
        </w:rPr>
        <w:t>（13）评标委员认为供应商的报价明显低于其他通过符合性审查供应商的报价，有可能影响产品质量或者不能诚信履约的，将要求其在合理的时间内提供说明，必要时提交相关证明材料；供应商不能证明其</w:t>
      </w:r>
      <w:r>
        <w:rPr>
          <w:rFonts w:ascii="宋体" w:eastAsia="宋体" w:hAnsi="宋体" w:cs="宋体" w:hint="eastAsia"/>
          <w:sz w:val="21"/>
          <w:szCs w:val="21"/>
          <w:u w:val="single"/>
        </w:rPr>
        <w:lastRenderedPageBreak/>
        <w:t>报价合理性的，评标委员应当将其作为无效响应处理。</w:t>
      </w:r>
    </w:p>
    <w:p w14:paraId="1CD09836"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13.1异常低价审查规定</w:t>
      </w:r>
    </w:p>
    <w:p w14:paraId="096C0F03"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 xml:space="preserve">13.1.1评审过程中出现下列情形之一的，评审委员会应当启动异常低价投标（响应）审查程序： </w:t>
      </w:r>
    </w:p>
    <w:p w14:paraId="11888CD5"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（1）</w:t>
      </w:r>
      <w:proofErr w:type="gramStart"/>
      <w:r>
        <w:rPr>
          <w:rFonts w:ascii="宋体" w:eastAsia="宋体" w:hAnsi="宋体" w:cs="宋体" w:hint="eastAsia"/>
          <w:sz w:val="21"/>
          <w:szCs w:val="21"/>
          <w:u w:val="single"/>
        </w:rPr>
        <w:t>民生物价类食材</w:t>
      </w:r>
      <w:proofErr w:type="gramEnd"/>
      <w:r>
        <w:rPr>
          <w:rFonts w:ascii="宋体" w:eastAsia="宋体" w:hAnsi="宋体" w:cs="宋体" w:hint="eastAsia"/>
          <w:sz w:val="21"/>
          <w:szCs w:val="21"/>
          <w:u w:val="single"/>
        </w:rPr>
        <w:t xml:space="preserve">投标优惠费率低于45%的 ； </w:t>
      </w:r>
    </w:p>
    <w:p w14:paraId="3E8F7755"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 xml:space="preserve">（2）评审委员会认定的供应商报价过低、有可能影响产品质量或者不能诚信履约的其他情形。 </w:t>
      </w:r>
    </w:p>
    <w:p w14:paraId="20E1DB50"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13.1.2启动异常低价投标（响应）审查后，评审委员会应当要求相关供应商在评标现场合理的时间内，提供项目具体成本测算等与报价合理性相关的书面说明及相关证明材料，对投标（响应）价格</w:t>
      </w:r>
      <w:proofErr w:type="gramStart"/>
      <w:r>
        <w:rPr>
          <w:rFonts w:ascii="宋体" w:eastAsia="宋体" w:hAnsi="宋体" w:cs="宋体" w:hint="eastAsia"/>
          <w:sz w:val="21"/>
          <w:szCs w:val="21"/>
          <w:u w:val="single"/>
        </w:rPr>
        <w:t>作出</w:t>
      </w:r>
      <w:proofErr w:type="gramEnd"/>
      <w:r>
        <w:rPr>
          <w:rFonts w:ascii="宋体" w:eastAsia="宋体" w:hAnsi="宋体" w:cs="宋体" w:hint="eastAsia"/>
          <w:sz w:val="21"/>
          <w:szCs w:val="21"/>
          <w:u w:val="single"/>
        </w:rPr>
        <w:t>解释，由评审委员会结合同类产品在主要平台的价格、该行业当地薪资水平等情况，依据专业经验对供应商报价的合理性进行判断。投标（响应）人不提供书面说明、证明材料，或者提供的书面说明、证明材料不能证明其报价合理性的，评审委员会应当将其作为无效投标（响应）处理。并在评审报告中进行记录。</w:t>
      </w:r>
    </w:p>
    <w:p w14:paraId="13A740F7" w14:textId="77777777" w:rsidR="00F23D80" w:rsidRDefault="00000000">
      <w:pPr>
        <w:spacing w:line="360" w:lineRule="auto"/>
        <w:rPr>
          <w:rFonts w:ascii="宋体" w:eastAsia="宋体" w:hAnsi="宋体" w:cs="宋体" w:hint="eastAsia"/>
          <w:sz w:val="21"/>
          <w:szCs w:val="21"/>
          <w:u w:val="single"/>
        </w:rPr>
      </w:pPr>
      <w:r>
        <w:rPr>
          <w:rFonts w:ascii="宋体" w:eastAsia="宋体" w:hAnsi="宋体" w:cs="宋体" w:hint="eastAsia"/>
          <w:sz w:val="21"/>
          <w:szCs w:val="21"/>
          <w:u w:val="single"/>
        </w:rPr>
        <w:t>（14）其他法律、法规及本招标文件规定的属无效响应的情形。</w:t>
      </w:r>
    </w:p>
    <w:p w14:paraId="1274005A"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3.出现下列情形之一的，招标失败</w:t>
      </w:r>
    </w:p>
    <w:p w14:paraId="073E2E2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（1）符合条件的供应商或者对招标文件作实质响应的供应商不满足规定供应商数量要求的；</w:t>
      </w:r>
    </w:p>
    <w:p w14:paraId="777D3D25"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（2）出现影响采购公正的违法违规行为的；</w:t>
      </w:r>
    </w:p>
    <w:p w14:paraId="1A9FB06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（3）因重大变故，采购任务取消的；</w:t>
      </w:r>
    </w:p>
    <w:p w14:paraId="7B3E1722"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（4）评标委员认定招标文件存在歧义、重大缺陷导致评审工作无法进行的；</w:t>
      </w:r>
    </w:p>
    <w:p w14:paraId="180A5F6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4.响应文件提交截止时间结束后参加投标的供应商不满足规定供应商数量要求的处理：</w:t>
      </w:r>
    </w:p>
    <w:p w14:paraId="60FAA332"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如出现响应文件提交截止时间结束后参加投标的供应商或者在评审期间对招标文件做出实质响应的供应商不满足规定供应商数量要求，该</w:t>
      </w:r>
      <w:proofErr w:type="gramStart"/>
      <w:r>
        <w:rPr>
          <w:rFonts w:ascii="宋体" w:eastAsia="宋体" w:hAnsi="宋体" w:cs="宋体" w:hint="eastAsia"/>
          <w:sz w:val="21"/>
          <w:szCs w:val="21"/>
        </w:rPr>
        <w:t>采购包流标</w:t>
      </w:r>
      <w:proofErr w:type="gramEnd"/>
      <w:r>
        <w:rPr>
          <w:rFonts w:ascii="宋体" w:eastAsia="宋体" w:hAnsi="宋体" w:cs="宋体" w:hint="eastAsia"/>
          <w:sz w:val="21"/>
          <w:szCs w:val="21"/>
        </w:rPr>
        <w:t>，将重发公告另行招标。</w:t>
      </w:r>
    </w:p>
    <w:bookmarkEnd w:id="4"/>
    <w:bookmarkEnd w:id="5"/>
    <w:bookmarkEnd w:id="6"/>
    <w:p w14:paraId="0A539886" w14:textId="77777777" w:rsidR="00F23D80" w:rsidRDefault="00000000">
      <w:pPr>
        <w:spacing w:line="360" w:lineRule="auto"/>
        <w:outlineLvl w:val="1"/>
        <w:rPr>
          <w:rFonts w:ascii="宋体" w:eastAsia="宋体" w:hAnsi="宋体" w:cs="宋体" w:hint="eastAsia"/>
          <w:sz w:val="21"/>
          <w:szCs w:val="21"/>
        </w:rPr>
      </w:pPr>
      <w:r>
        <w:rPr>
          <w:rFonts w:ascii="宋体" w:eastAsia="宋体" w:hAnsi="宋体" w:cs="宋体" w:hint="eastAsia"/>
          <w:sz w:val="21"/>
          <w:szCs w:val="21"/>
        </w:rPr>
        <w:t>（六）评标方法与标准</w:t>
      </w:r>
    </w:p>
    <w:p w14:paraId="440EFA9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1.本项目采用综合评分方式，打分由高到低进行排序，每个采购包中标的供应商数量根据各采购包招标需求中明确的数量确定。</w:t>
      </w:r>
    </w:p>
    <w:p w14:paraId="0DB119C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2.评分细则</w:t>
      </w:r>
    </w:p>
    <w:p w14:paraId="5E36985F"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采购包</w:t>
      </w:r>
      <w:proofErr w:type="gramStart"/>
      <w:r>
        <w:rPr>
          <w:rFonts w:ascii="宋体" w:eastAsia="宋体" w:hAnsi="宋体" w:cs="宋体" w:hint="eastAsia"/>
          <w:b/>
          <w:bCs/>
          <w:sz w:val="21"/>
          <w:szCs w:val="21"/>
        </w:rPr>
        <w:t>一</w:t>
      </w:r>
      <w:proofErr w:type="gramEnd"/>
      <w:r>
        <w:rPr>
          <w:rFonts w:ascii="宋体" w:eastAsia="宋体" w:hAnsi="宋体" w:cs="宋体" w:hint="eastAsia"/>
          <w:b/>
          <w:bCs/>
          <w:sz w:val="21"/>
          <w:szCs w:val="21"/>
        </w:rPr>
        <w:t>：蔬菜；采购包二：冷冻制品；采购包三：肉制品；采购包四：禽蛋品；采购包五：干货调味品；采购包六：粮油；采购包七：豆制品；采购包八：低温奶制品；采购包十：水果；采购包十一：水产。</w:t>
      </w:r>
    </w:p>
    <w:p w14:paraId="6F804D60" w14:textId="77777777" w:rsidR="00F23D80" w:rsidRDefault="00000000">
      <w:pPr>
        <w:spacing w:line="360" w:lineRule="auto"/>
        <w:ind w:firstLine="422"/>
        <w:rPr>
          <w:rFonts w:ascii="宋体" w:eastAsia="宋体" w:hAnsi="宋体" w:cs="宋体" w:hint="eastAsia"/>
          <w:b/>
          <w:bCs/>
          <w:color w:val="0000FF"/>
          <w:sz w:val="21"/>
          <w:szCs w:val="21"/>
        </w:rPr>
      </w:pPr>
      <w:r>
        <w:rPr>
          <w:rFonts w:ascii="宋体" w:eastAsia="宋体" w:hAnsi="宋体" w:cs="宋体" w:hint="eastAsia"/>
          <w:b/>
          <w:bCs/>
          <w:color w:val="0000FF"/>
          <w:sz w:val="21"/>
          <w:szCs w:val="21"/>
        </w:rPr>
        <w:t>（1）</w:t>
      </w:r>
      <w:r>
        <w:rPr>
          <w:rFonts w:asciiTheme="minorEastAsia" w:eastAsiaTheme="minorEastAsia" w:hAnsiTheme="minorEastAsia" w:hint="eastAsia"/>
          <w:b/>
          <w:bCs/>
          <w:color w:val="0000FF"/>
          <w:sz w:val="21"/>
          <w:szCs w:val="21"/>
        </w:rPr>
        <w:t>蔬菜/</w:t>
      </w:r>
      <w:r>
        <w:rPr>
          <w:rFonts w:ascii="宋体" w:eastAsia="宋体" w:hAnsi="宋体" w:cs="宋体" w:hint="eastAsia"/>
          <w:b/>
          <w:bCs/>
          <w:color w:val="0000FF"/>
          <w:sz w:val="21"/>
          <w:szCs w:val="21"/>
        </w:rPr>
        <w:t>冷冻制品/肉制品/禽蛋品/豆制品/低温奶制品/</w:t>
      </w:r>
      <w:r>
        <w:rPr>
          <w:rFonts w:asciiTheme="minorEastAsia" w:eastAsiaTheme="minorEastAsia" w:hAnsiTheme="minorEastAsia" w:hint="eastAsia"/>
          <w:b/>
          <w:bCs/>
          <w:color w:val="0000FF"/>
          <w:sz w:val="21"/>
          <w:szCs w:val="21"/>
        </w:rPr>
        <w:t>水果类/水产类</w:t>
      </w:r>
    </w:p>
    <w:tbl>
      <w:tblPr>
        <w:tblW w:w="4890"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833"/>
        <w:gridCol w:w="1153"/>
        <w:gridCol w:w="6663"/>
      </w:tblGrid>
      <w:tr w:rsidR="00F23D80" w14:paraId="41F580BF" w14:textId="77777777">
        <w:trPr>
          <w:trHeight w:val="450"/>
          <w:tblHeader/>
        </w:trPr>
        <w:tc>
          <w:tcPr>
            <w:tcW w:w="407" w:type="pct"/>
            <w:tcBorders>
              <w:top w:val="single" w:sz="4" w:space="0" w:color="auto"/>
              <w:left w:val="single" w:sz="4" w:space="0" w:color="auto"/>
              <w:bottom w:val="single" w:sz="4" w:space="0" w:color="auto"/>
              <w:right w:val="single" w:sz="4" w:space="0" w:color="auto"/>
            </w:tcBorders>
            <w:vAlign w:val="center"/>
          </w:tcPr>
          <w:p w14:paraId="2825460D"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项目</w:t>
            </w:r>
          </w:p>
        </w:tc>
        <w:tc>
          <w:tcPr>
            <w:tcW w:w="442" w:type="pct"/>
            <w:tcBorders>
              <w:top w:val="single" w:sz="4" w:space="0" w:color="auto"/>
              <w:left w:val="single" w:sz="4" w:space="0" w:color="auto"/>
              <w:bottom w:val="single" w:sz="4" w:space="0" w:color="auto"/>
              <w:right w:val="single" w:sz="4" w:space="0" w:color="auto"/>
            </w:tcBorders>
            <w:vAlign w:val="center"/>
          </w:tcPr>
          <w:p w14:paraId="38FD2309"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满分</w:t>
            </w:r>
          </w:p>
        </w:tc>
        <w:tc>
          <w:tcPr>
            <w:tcW w:w="612" w:type="pct"/>
            <w:tcBorders>
              <w:top w:val="single" w:sz="4" w:space="0" w:color="auto"/>
              <w:left w:val="single" w:sz="4" w:space="0" w:color="auto"/>
              <w:bottom w:val="single" w:sz="4" w:space="0" w:color="auto"/>
              <w:right w:val="single" w:sz="4" w:space="0" w:color="auto"/>
            </w:tcBorders>
            <w:vAlign w:val="center"/>
          </w:tcPr>
          <w:p w14:paraId="6235E097"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子项满分</w:t>
            </w:r>
          </w:p>
        </w:tc>
        <w:tc>
          <w:tcPr>
            <w:tcW w:w="3537" w:type="pct"/>
            <w:tcBorders>
              <w:top w:val="single" w:sz="4" w:space="0" w:color="auto"/>
              <w:left w:val="single" w:sz="4" w:space="0" w:color="auto"/>
              <w:bottom w:val="single" w:sz="4" w:space="0" w:color="auto"/>
              <w:right w:val="single" w:sz="4" w:space="0" w:color="auto"/>
            </w:tcBorders>
            <w:vAlign w:val="center"/>
          </w:tcPr>
          <w:p w14:paraId="47F5F645"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评分标准</w:t>
            </w:r>
          </w:p>
        </w:tc>
      </w:tr>
      <w:tr w:rsidR="00F23D80" w14:paraId="5C46B4C4" w14:textId="77777777">
        <w:trPr>
          <w:trHeight w:val="1104"/>
        </w:trPr>
        <w:tc>
          <w:tcPr>
            <w:tcW w:w="407" w:type="pct"/>
            <w:vMerge w:val="restart"/>
            <w:tcBorders>
              <w:top w:val="single" w:sz="4" w:space="0" w:color="auto"/>
              <w:left w:val="single" w:sz="4" w:space="0" w:color="auto"/>
              <w:right w:val="single" w:sz="4" w:space="0" w:color="auto"/>
            </w:tcBorders>
            <w:vAlign w:val="center"/>
          </w:tcPr>
          <w:p w14:paraId="0258E466"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价格分</w:t>
            </w:r>
          </w:p>
        </w:tc>
        <w:tc>
          <w:tcPr>
            <w:tcW w:w="442" w:type="pct"/>
            <w:vMerge w:val="restart"/>
            <w:tcBorders>
              <w:top w:val="single" w:sz="4" w:space="0" w:color="auto"/>
              <w:left w:val="single" w:sz="4" w:space="0" w:color="auto"/>
              <w:right w:val="single" w:sz="4" w:space="0" w:color="auto"/>
            </w:tcBorders>
            <w:vAlign w:val="center"/>
          </w:tcPr>
          <w:p w14:paraId="273EDBB2"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60分</w:t>
            </w:r>
          </w:p>
        </w:tc>
        <w:tc>
          <w:tcPr>
            <w:tcW w:w="612" w:type="pct"/>
            <w:tcBorders>
              <w:top w:val="single" w:sz="4" w:space="0" w:color="auto"/>
              <w:left w:val="single" w:sz="4" w:space="0" w:color="auto"/>
              <w:bottom w:val="single" w:sz="4" w:space="0" w:color="auto"/>
              <w:right w:val="single" w:sz="4" w:space="0" w:color="auto"/>
            </w:tcBorders>
            <w:vAlign w:val="center"/>
          </w:tcPr>
          <w:p w14:paraId="317F0FD0"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40分</w:t>
            </w:r>
          </w:p>
        </w:tc>
        <w:tc>
          <w:tcPr>
            <w:tcW w:w="3537" w:type="pct"/>
            <w:tcBorders>
              <w:top w:val="single" w:sz="4" w:space="0" w:color="auto"/>
              <w:left w:val="single" w:sz="4" w:space="0" w:color="auto"/>
              <w:bottom w:val="single" w:sz="4" w:space="0" w:color="auto"/>
              <w:right w:val="single" w:sz="4" w:space="0" w:color="auto"/>
            </w:tcBorders>
            <w:vAlign w:val="center"/>
          </w:tcPr>
          <w:p w14:paraId="728E685D"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有效投标最低报价为评标基准价，其价格分为满分。其他供应商的价格得分按照下列公式计算。投标报价得分=（评标基准价/投标报价）×40（保留2位小数）</w:t>
            </w:r>
          </w:p>
        </w:tc>
      </w:tr>
      <w:tr w:rsidR="00F23D80" w14:paraId="2D090734" w14:textId="77777777">
        <w:trPr>
          <w:trHeight w:val="521"/>
        </w:trPr>
        <w:tc>
          <w:tcPr>
            <w:tcW w:w="407" w:type="pct"/>
            <w:vMerge/>
            <w:tcBorders>
              <w:left w:val="single" w:sz="4" w:space="0" w:color="auto"/>
              <w:bottom w:val="single" w:sz="4" w:space="0" w:color="auto"/>
              <w:right w:val="single" w:sz="4" w:space="0" w:color="auto"/>
            </w:tcBorders>
            <w:vAlign w:val="center"/>
          </w:tcPr>
          <w:p w14:paraId="1F919C25"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bottom w:val="single" w:sz="4" w:space="0" w:color="auto"/>
              <w:right w:val="single" w:sz="4" w:space="0" w:color="auto"/>
            </w:tcBorders>
            <w:vAlign w:val="center"/>
          </w:tcPr>
          <w:p w14:paraId="30200239"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612" w:type="pct"/>
            <w:tcBorders>
              <w:top w:val="single" w:sz="4" w:space="0" w:color="auto"/>
              <w:left w:val="single" w:sz="4" w:space="0" w:color="auto"/>
              <w:bottom w:val="single" w:sz="4" w:space="0" w:color="auto"/>
              <w:right w:val="single" w:sz="4" w:space="0" w:color="auto"/>
            </w:tcBorders>
            <w:vAlign w:val="center"/>
          </w:tcPr>
          <w:p w14:paraId="570202D2"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20分</w:t>
            </w:r>
          </w:p>
        </w:tc>
        <w:tc>
          <w:tcPr>
            <w:tcW w:w="3537" w:type="pct"/>
            <w:tcBorders>
              <w:top w:val="single" w:sz="4" w:space="0" w:color="auto"/>
              <w:left w:val="single" w:sz="4" w:space="0" w:color="auto"/>
              <w:bottom w:val="single" w:sz="4" w:space="0" w:color="auto"/>
              <w:right w:val="single" w:sz="4" w:space="0" w:color="auto"/>
            </w:tcBorders>
            <w:vAlign w:val="center"/>
          </w:tcPr>
          <w:p w14:paraId="03332263"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评标委员会成员综合考虑每个采购包</w:t>
            </w:r>
            <w:proofErr w:type="gramStart"/>
            <w:r>
              <w:rPr>
                <w:rFonts w:ascii="宋体" w:eastAsia="宋体" w:hAnsi="宋体" w:cs="宋体" w:hint="eastAsia"/>
                <w:color w:val="auto"/>
                <w:sz w:val="21"/>
                <w:szCs w:val="21"/>
              </w:rPr>
              <w:t>食材品牌</w:t>
            </w:r>
            <w:proofErr w:type="gramEnd"/>
            <w:r>
              <w:rPr>
                <w:rFonts w:ascii="宋体" w:eastAsia="宋体" w:hAnsi="宋体" w:cs="宋体" w:hint="eastAsia"/>
                <w:color w:val="auto"/>
                <w:sz w:val="21"/>
                <w:szCs w:val="21"/>
              </w:rPr>
              <w:t>知名度、生产企业保障食材质量和食品安全能力、</w:t>
            </w:r>
            <w:proofErr w:type="gramStart"/>
            <w:r>
              <w:rPr>
                <w:rFonts w:ascii="宋体" w:eastAsia="宋体" w:hAnsi="宋体" w:cs="宋体" w:hint="eastAsia"/>
                <w:color w:val="auto"/>
                <w:sz w:val="21"/>
                <w:szCs w:val="21"/>
              </w:rPr>
              <w:t>食材品质</w:t>
            </w:r>
            <w:proofErr w:type="gramEnd"/>
            <w:r>
              <w:rPr>
                <w:rFonts w:ascii="宋体" w:eastAsia="宋体" w:hAnsi="宋体" w:cs="宋体" w:hint="eastAsia"/>
                <w:color w:val="auto"/>
                <w:sz w:val="21"/>
                <w:szCs w:val="21"/>
              </w:rPr>
              <w:t>等因素裁量确定。</w:t>
            </w:r>
          </w:p>
          <w:p w14:paraId="5BBAD940"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品牌知名度高、生产企业保障食材质量和食品安全能力强、</w:t>
            </w:r>
            <w:proofErr w:type="gramStart"/>
            <w:r>
              <w:rPr>
                <w:rFonts w:ascii="宋体" w:eastAsia="宋体" w:hAnsi="宋体" w:cs="宋体" w:hint="eastAsia"/>
                <w:color w:val="auto"/>
                <w:sz w:val="21"/>
                <w:szCs w:val="21"/>
              </w:rPr>
              <w:t>食材品质</w:t>
            </w:r>
            <w:proofErr w:type="gramEnd"/>
            <w:r>
              <w:rPr>
                <w:rFonts w:ascii="宋体" w:eastAsia="宋体" w:hAnsi="宋体" w:cs="宋体" w:hint="eastAsia"/>
                <w:color w:val="auto"/>
                <w:sz w:val="21"/>
                <w:szCs w:val="21"/>
              </w:rPr>
              <w:t>高的得20分；</w:t>
            </w:r>
          </w:p>
          <w:p w14:paraId="2A2D4951"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lastRenderedPageBreak/>
              <w:t>品牌知名度较高、生产企业保障食材质量和食品安全能力较强、</w:t>
            </w:r>
            <w:proofErr w:type="gramStart"/>
            <w:r>
              <w:rPr>
                <w:rFonts w:ascii="宋体" w:eastAsia="宋体" w:hAnsi="宋体" w:cs="宋体" w:hint="eastAsia"/>
                <w:color w:val="auto"/>
                <w:sz w:val="21"/>
                <w:szCs w:val="21"/>
              </w:rPr>
              <w:t>食材品质</w:t>
            </w:r>
            <w:proofErr w:type="gramEnd"/>
            <w:r>
              <w:rPr>
                <w:rFonts w:ascii="宋体" w:eastAsia="宋体" w:hAnsi="宋体" w:cs="宋体" w:hint="eastAsia"/>
                <w:color w:val="auto"/>
                <w:sz w:val="21"/>
                <w:szCs w:val="21"/>
              </w:rPr>
              <w:t>较高的得15分；</w:t>
            </w:r>
          </w:p>
          <w:p w14:paraId="26626379"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品牌知名度一般、生产企业保障食材质量和食品安全能力一般、</w:t>
            </w:r>
            <w:proofErr w:type="gramStart"/>
            <w:r>
              <w:rPr>
                <w:rFonts w:ascii="宋体" w:eastAsia="宋体" w:hAnsi="宋体" w:cs="宋体" w:hint="eastAsia"/>
                <w:color w:val="auto"/>
                <w:sz w:val="21"/>
                <w:szCs w:val="21"/>
              </w:rPr>
              <w:t>食材品质</w:t>
            </w:r>
            <w:proofErr w:type="gramEnd"/>
            <w:r>
              <w:rPr>
                <w:rFonts w:ascii="宋体" w:eastAsia="宋体" w:hAnsi="宋体" w:cs="宋体" w:hint="eastAsia"/>
                <w:color w:val="auto"/>
                <w:sz w:val="21"/>
                <w:szCs w:val="21"/>
              </w:rPr>
              <w:t>一般的得10分；</w:t>
            </w:r>
          </w:p>
          <w:p w14:paraId="278ED188"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无品牌或部分</w:t>
            </w:r>
            <w:proofErr w:type="gramStart"/>
            <w:r>
              <w:rPr>
                <w:rFonts w:ascii="宋体" w:eastAsia="宋体" w:hAnsi="宋体" w:cs="宋体" w:hint="eastAsia"/>
                <w:color w:val="auto"/>
                <w:sz w:val="21"/>
                <w:szCs w:val="21"/>
              </w:rPr>
              <w:t>食材无</w:t>
            </w:r>
            <w:proofErr w:type="gramEnd"/>
            <w:r>
              <w:rPr>
                <w:rFonts w:ascii="宋体" w:eastAsia="宋体" w:hAnsi="宋体" w:cs="宋体" w:hint="eastAsia"/>
                <w:color w:val="auto"/>
                <w:sz w:val="21"/>
                <w:szCs w:val="21"/>
              </w:rPr>
              <w:t>品牌评委综合考虑后在0-10区间内酌情评分。</w:t>
            </w:r>
          </w:p>
        </w:tc>
      </w:tr>
      <w:tr w:rsidR="00F23D80" w14:paraId="6A0D3996" w14:textId="77777777">
        <w:trPr>
          <w:trHeight w:val="90"/>
        </w:trPr>
        <w:tc>
          <w:tcPr>
            <w:tcW w:w="407" w:type="pct"/>
            <w:vMerge w:val="restart"/>
            <w:tcBorders>
              <w:top w:val="single" w:sz="4" w:space="0" w:color="auto"/>
              <w:left w:val="single" w:sz="4" w:space="0" w:color="auto"/>
              <w:right w:val="single" w:sz="4" w:space="0" w:color="auto"/>
            </w:tcBorders>
            <w:vAlign w:val="center"/>
          </w:tcPr>
          <w:p w14:paraId="4E662397"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供应</w:t>
            </w:r>
            <w:proofErr w:type="gramStart"/>
            <w:r>
              <w:rPr>
                <w:rFonts w:ascii="宋体" w:eastAsia="宋体" w:hAnsi="宋体" w:cs="宋体" w:hint="eastAsia"/>
                <w:color w:val="auto"/>
                <w:sz w:val="21"/>
                <w:szCs w:val="21"/>
              </w:rPr>
              <w:t>商服务</w:t>
            </w:r>
            <w:proofErr w:type="gramEnd"/>
            <w:r>
              <w:rPr>
                <w:rFonts w:ascii="宋体" w:eastAsia="宋体" w:hAnsi="宋体" w:cs="宋体" w:hint="eastAsia"/>
                <w:color w:val="auto"/>
                <w:sz w:val="21"/>
                <w:szCs w:val="21"/>
              </w:rPr>
              <w:t>能力</w:t>
            </w:r>
          </w:p>
        </w:tc>
        <w:tc>
          <w:tcPr>
            <w:tcW w:w="442" w:type="pct"/>
            <w:vMerge w:val="restart"/>
            <w:tcBorders>
              <w:top w:val="single" w:sz="4" w:space="0" w:color="auto"/>
              <w:left w:val="single" w:sz="4" w:space="0" w:color="auto"/>
              <w:right w:val="single" w:sz="4" w:space="0" w:color="auto"/>
            </w:tcBorders>
            <w:vAlign w:val="center"/>
          </w:tcPr>
          <w:p w14:paraId="3F703F8E"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40分</w:t>
            </w:r>
          </w:p>
        </w:tc>
        <w:tc>
          <w:tcPr>
            <w:tcW w:w="612" w:type="pct"/>
            <w:tcBorders>
              <w:top w:val="single" w:sz="4" w:space="0" w:color="auto"/>
              <w:left w:val="single" w:sz="4" w:space="0" w:color="auto"/>
              <w:bottom w:val="single" w:sz="4" w:space="0" w:color="auto"/>
              <w:right w:val="single" w:sz="4" w:space="0" w:color="auto"/>
            </w:tcBorders>
            <w:vAlign w:val="center"/>
          </w:tcPr>
          <w:p w14:paraId="50431369"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7分</w:t>
            </w:r>
          </w:p>
        </w:tc>
        <w:tc>
          <w:tcPr>
            <w:tcW w:w="3537" w:type="pct"/>
            <w:tcBorders>
              <w:top w:val="single" w:sz="4" w:space="0" w:color="auto"/>
              <w:left w:val="single" w:sz="4" w:space="0" w:color="auto"/>
              <w:bottom w:val="single" w:sz="4" w:space="0" w:color="auto"/>
              <w:right w:val="single" w:sz="4" w:space="0" w:color="auto"/>
            </w:tcBorders>
          </w:tcPr>
          <w:p w14:paraId="384C8168"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1.固定经营场所：自有或租赁的固定经营场所须提供自有场地证明（如房产证，登记名称与供应商名称必须一致）或者租赁协议（租用的须提供有效租赁合同复印件，且租赁有效期不得早于2026年12月31日），场所面积大于500平方米得7分、400平方米—500平方米得6分、300平方米—399平方米得5分、200平方米—299平方米得4分、100平方米—199平方米得3分。低于100平方米或未提供证明材料的得2分。以采购人前期现场查勘结论为准。</w:t>
            </w:r>
          </w:p>
        </w:tc>
      </w:tr>
      <w:tr w:rsidR="00F23D80" w14:paraId="6D8C45F7" w14:textId="77777777">
        <w:trPr>
          <w:trHeight w:val="1130"/>
        </w:trPr>
        <w:tc>
          <w:tcPr>
            <w:tcW w:w="407" w:type="pct"/>
            <w:vMerge/>
            <w:tcBorders>
              <w:left w:val="single" w:sz="4" w:space="0" w:color="auto"/>
              <w:right w:val="single" w:sz="4" w:space="0" w:color="auto"/>
            </w:tcBorders>
            <w:vAlign w:val="center"/>
          </w:tcPr>
          <w:p w14:paraId="18672249"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right w:val="single" w:sz="4" w:space="0" w:color="auto"/>
            </w:tcBorders>
            <w:vAlign w:val="center"/>
          </w:tcPr>
          <w:p w14:paraId="479B087C"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612" w:type="pct"/>
            <w:tcBorders>
              <w:top w:val="single" w:sz="4" w:space="0" w:color="auto"/>
              <w:left w:val="single" w:sz="4" w:space="0" w:color="auto"/>
              <w:bottom w:val="single" w:sz="4" w:space="0" w:color="auto"/>
              <w:right w:val="single" w:sz="4" w:space="0" w:color="auto"/>
            </w:tcBorders>
            <w:vAlign w:val="center"/>
          </w:tcPr>
          <w:p w14:paraId="21A15F35"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10分</w:t>
            </w:r>
          </w:p>
        </w:tc>
        <w:tc>
          <w:tcPr>
            <w:tcW w:w="3537" w:type="pct"/>
            <w:tcBorders>
              <w:top w:val="single" w:sz="4" w:space="0" w:color="auto"/>
              <w:left w:val="single" w:sz="4" w:space="0" w:color="auto"/>
              <w:bottom w:val="single" w:sz="4" w:space="0" w:color="auto"/>
              <w:right w:val="single" w:sz="4" w:space="0" w:color="auto"/>
            </w:tcBorders>
          </w:tcPr>
          <w:p w14:paraId="46CE25C8" w14:textId="77777777" w:rsidR="00F23D80" w:rsidRDefault="00000000">
            <w:pPr>
              <w:spacing w:line="360" w:lineRule="auto"/>
              <w:ind w:firstLineChars="0" w:firstLine="0"/>
              <w:rPr>
                <w:rFonts w:ascii="宋体" w:eastAsia="宋体" w:hAnsi="宋体" w:cs="宋体" w:hint="eastAsia"/>
                <w:bCs/>
                <w:sz w:val="21"/>
                <w:szCs w:val="21"/>
              </w:rPr>
            </w:pPr>
            <w:r>
              <w:rPr>
                <w:rFonts w:ascii="宋体" w:eastAsia="宋体" w:hAnsi="宋体" w:cs="宋体" w:hint="eastAsia"/>
                <w:bCs/>
                <w:kern w:val="0"/>
                <w:sz w:val="21"/>
                <w:szCs w:val="21"/>
              </w:rPr>
              <w:t>2.固定人员配备：人员在本公司工作满1年且具备有效的公共卫生从业人员健康证明的，有1人得1分，最高得10分。需同时提供所有固定员工2025年12个月的</w:t>
            </w:r>
            <w:proofErr w:type="gramStart"/>
            <w:r>
              <w:rPr>
                <w:rFonts w:ascii="宋体" w:eastAsia="宋体" w:hAnsi="宋体" w:cs="宋体" w:hint="eastAsia"/>
                <w:bCs/>
                <w:kern w:val="0"/>
                <w:sz w:val="21"/>
                <w:szCs w:val="21"/>
              </w:rPr>
              <w:t>社保证明</w:t>
            </w:r>
            <w:proofErr w:type="gramEnd"/>
            <w:r>
              <w:rPr>
                <w:rFonts w:ascii="宋体" w:eastAsia="宋体" w:hAnsi="宋体" w:cs="宋体" w:hint="eastAsia"/>
                <w:bCs/>
                <w:kern w:val="0"/>
                <w:sz w:val="21"/>
                <w:szCs w:val="21"/>
              </w:rPr>
              <w:t>（成立不满一年提供 2025年 11月或 12 月的</w:t>
            </w:r>
            <w:proofErr w:type="gramStart"/>
            <w:r>
              <w:rPr>
                <w:rFonts w:ascii="宋体" w:eastAsia="宋体" w:hAnsi="宋体" w:cs="宋体" w:hint="eastAsia"/>
                <w:bCs/>
                <w:kern w:val="0"/>
                <w:sz w:val="21"/>
                <w:szCs w:val="21"/>
              </w:rPr>
              <w:t>社保证明</w:t>
            </w:r>
            <w:proofErr w:type="gramEnd"/>
            <w:r>
              <w:rPr>
                <w:rFonts w:ascii="宋体" w:eastAsia="宋体" w:hAnsi="宋体" w:cs="宋体" w:hint="eastAsia"/>
                <w:bCs/>
                <w:kern w:val="0"/>
                <w:sz w:val="21"/>
                <w:szCs w:val="21"/>
              </w:rPr>
              <w:t>）和有效健康证明复印件（加盖供应商公章），不能同时提供的则不能认定为固定员工。</w:t>
            </w:r>
          </w:p>
        </w:tc>
      </w:tr>
      <w:tr w:rsidR="00F23D80" w14:paraId="5B323FE5" w14:textId="77777777">
        <w:trPr>
          <w:trHeight w:val="1384"/>
        </w:trPr>
        <w:tc>
          <w:tcPr>
            <w:tcW w:w="407" w:type="pct"/>
            <w:vMerge/>
            <w:tcBorders>
              <w:left w:val="single" w:sz="4" w:space="0" w:color="auto"/>
              <w:right w:val="single" w:sz="4" w:space="0" w:color="auto"/>
            </w:tcBorders>
            <w:vAlign w:val="center"/>
          </w:tcPr>
          <w:p w14:paraId="39650C8B"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right w:val="single" w:sz="4" w:space="0" w:color="auto"/>
            </w:tcBorders>
            <w:vAlign w:val="center"/>
          </w:tcPr>
          <w:p w14:paraId="749EF50D"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612" w:type="pct"/>
            <w:tcBorders>
              <w:top w:val="single" w:sz="4" w:space="0" w:color="auto"/>
              <w:left w:val="single" w:sz="4" w:space="0" w:color="auto"/>
              <w:bottom w:val="single" w:sz="4" w:space="0" w:color="auto"/>
              <w:right w:val="single" w:sz="4" w:space="0" w:color="auto"/>
            </w:tcBorders>
            <w:vAlign w:val="center"/>
          </w:tcPr>
          <w:p w14:paraId="112BFBA5"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7分</w:t>
            </w:r>
          </w:p>
        </w:tc>
        <w:tc>
          <w:tcPr>
            <w:tcW w:w="3537" w:type="pct"/>
            <w:tcBorders>
              <w:top w:val="single" w:sz="4" w:space="0" w:color="auto"/>
              <w:left w:val="single" w:sz="4" w:space="0" w:color="auto"/>
              <w:bottom w:val="single" w:sz="4" w:space="0" w:color="auto"/>
              <w:right w:val="single" w:sz="4" w:space="0" w:color="auto"/>
            </w:tcBorders>
          </w:tcPr>
          <w:p w14:paraId="5F61AF99" w14:textId="77777777" w:rsidR="00F23D80" w:rsidRDefault="00000000">
            <w:pPr>
              <w:pStyle w:val="af2"/>
              <w:widowControl w:val="0"/>
              <w:numPr>
                <w:ilvl w:val="0"/>
                <w:numId w:val="1"/>
              </w:numPr>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仓储保供：固定经营场所内有冷冻、冷藏库，按容积从大到小排序，容积最大的为评标基准分，其得分为满分。其他供应商的投标容积得分按照下列公式计算。投标容积得分=（投标容积/评标基准分）×7（保留2位小数）。</w:t>
            </w:r>
          </w:p>
          <w:p w14:paraId="419A6570"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以采购人前期现场查勘测量数据为准，因人工测量误差等导致的分值误差，如不影响供应商最终投标结果，供应商不得对此有异议。</w:t>
            </w:r>
          </w:p>
        </w:tc>
      </w:tr>
      <w:tr w:rsidR="00F23D80" w14:paraId="3463F380" w14:textId="77777777">
        <w:trPr>
          <w:trHeight w:val="799"/>
        </w:trPr>
        <w:tc>
          <w:tcPr>
            <w:tcW w:w="407" w:type="pct"/>
            <w:vMerge/>
            <w:tcBorders>
              <w:left w:val="single" w:sz="4" w:space="0" w:color="auto"/>
              <w:right w:val="single" w:sz="4" w:space="0" w:color="auto"/>
            </w:tcBorders>
            <w:vAlign w:val="center"/>
          </w:tcPr>
          <w:p w14:paraId="31CA1599"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right w:val="single" w:sz="4" w:space="0" w:color="auto"/>
            </w:tcBorders>
            <w:vAlign w:val="center"/>
          </w:tcPr>
          <w:p w14:paraId="30AB6D84"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612" w:type="pct"/>
            <w:tcBorders>
              <w:top w:val="single" w:sz="4" w:space="0" w:color="auto"/>
              <w:left w:val="single" w:sz="4" w:space="0" w:color="auto"/>
              <w:bottom w:val="single" w:sz="4" w:space="0" w:color="auto"/>
              <w:right w:val="single" w:sz="4" w:space="0" w:color="auto"/>
            </w:tcBorders>
            <w:vAlign w:val="center"/>
          </w:tcPr>
          <w:p w14:paraId="3B95401D"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6分</w:t>
            </w:r>
          </w:p>
        </w:tc>
        <w:tc>
          <w:tcPr>
            <w:tcW w:w="3537" w:type="pct"/>
            <w:tcBorders>
              <w:top w:val="single" w:sz="4" w:space="0" w:color="auto"/>
              <w:left w:val="single" w:sz="4" w:space="0" w:color="auto"/>
              <w:bottom w:val="single" w:sz="4" w:space="0" w:color="auto"/>
              <w:right w:val="single" w:sz="4" w:space="0" w:color="auto"/>
            </w:tcBorders>
          </w:tcPr>
          <w:p w14:paraId="67C9663C" w14:textId="77777777" w:rsidR="00F23D80" w:rsidRDefault="00000000">
            <w:pPr>
              <w:spacing w:line="360" w:lineRule="auto"/>
              <w:ind w:firstLineChars="0" w:firstLine="0"/>
              <w:rPr>
                <w:rFonts w:ascii="宋体" w:eastAsia="宋体" w:hAnsi="宋体" w:cs="宋体" w:hint="eastAsia"/>
                <w:bCs/>
                <w:sz w:val="21"/>
                <w:szCs w:val="21"/>
              </w:rPr>
            </w:pPr>
            <w:r>
              <w:rPr>
                <w:rFonts w:ascii="宋体" w:eastAsia="宋体" w:hAnsi="宋体" w:cs="宋体" w:hint="eastAsia"/>
                <w:bCs/>
                <w:kern w:val="0"/>
                <w:sz w:val="21"/>
                <w:szCs w:val="21"/>
              </w:rPr>
              <w:t>4.冷链配送：自备带冷藏功能的厢式车辆，须提提供冷链厢式货车的行驶证与登记证的复印件（加盖供应商公章）。车辆需登记在供应商公司或单位法人名下，有一辆得1分，最高得6分。</w:t>
            </w:r>
          </w:p>
        </w:tc>
      </w:tr>
      <w:tr w:rsidR="00F23D80" w14:paraId="60BB4E40" w14:textId="77777777">
        <w:trPr>
          <w:trHeight w:val="970"/>
        </w:trPr>
        <w:tc>
          <w:tcPr>
            <w:tcW w:w="407" w:type="pct"/>
            <w:vMerge/>
            <w:tcBorders>
              <w:left w:val="single" w:sz="4" w:space="0" w:color="auto"/>
              <w:right w:val="single" w:sz="4" w:space="0" w:color="auto"/>
            </w:tcBorders>
            <w:vAlign w:val="center"/>
          </w:tcPr>
          <w:p w14:paraId="798137F5"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right w:val="single" w:sz="4" w:space="0" w:color="auto"/>
            </w:tcBorders>
            <w:vAlign w:val="center"/>
          </w:tcPr>
          <w:p w14:paraId="6D4CB6A0"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612" w:type="pct"/>
            <w:tcBorders>
              <w:top w:val="single" w:sz="4" w:space="0" w:color="auto"/>
              <w:left w:val="single" w:sz="4" w:space="0" w:color="auto"/>
              <w:bottom w:val="single" w:sz="4" w:space="0" w:color="auto"/>
              <w:right w:val="single" w:sz="4" w:space="0" w:color="auto"/>
            </w:tcBorders>
            <w:vAlign w:val="center"/>
          </w:tcPr>
          <w:p w14:paraId="33070572"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4分</w:t>
            </w:r>
          </w:p>
        </w:tc>
        <w:tc>
          <w:tcPr>
            <w:tcW w:w="3537" w:type="pct"/>
            <w:tcBorders>
              <w:top w:val="single" w:sz="4" w:space="0" w:color="auto"/>
              <w:left w:val="single" w:sz="4" w:space="0" w:color="auto"/>
              <w:bottom w:val="single" w:sz="4" w:space="0" w:color="auto"/>
              <w:right w:val="single" w:sz="4" w:space="0" w:color="auto"/>
            </w:tcBorders>
          </w:tcPr>
          <w:p w14:paraId="2F68C0DB"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5.检验检测：配备检测室，具备与所检项目相适应的检验人员、设备设施，设备设施的数量、性能、精度能满足相应的检验需求，得4分。无检测室或不能满足检验需求不得分。以采购人前期现场查勘结论为准。</w:t>
            </w:r>
          </w:p>
        </w:tc>
      </w:tr>
      <w:tr w:rsidR="00F23D80" w14:paraId="6FAD9FFA" w14:textId="77777777">
        <w:trPr>
          <w:trHeight w:val="286"/>
        </w:trPr>
        <w:tc>
          <w:tcPr>
            <w:tcW w:w="407" w:type="pct"/>
            <w:vMerge/>
            <w:tcBorders>
              <w:left w:val="single" w:sz="4" w:space="0" w:color="auto"/>
              <w:right w:val="single" w:sz="4" w:space="0" w:color="auto"/>
            </w:tcBorders>
            <w:vAlign w:val="center"/>
          </w:tcPr>
          <w:p w14:paraId="0CB5CC0A"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right w:val="single" w:sz="4" w:space="0" w:color="auto"/>
            </w:tcBorders>
            <w:vAlign w:val="center"/>
          </w:tcPr>
          <w:p w14:paraId="3561467E"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612" w:type="pct"/>
            <w:tcBorders>
              <w:top w:val="single" w:sz="4" w:space="0" w:color="auto"/>
              <w:left w:val="single" w:sz="4" w:space="0" w:color="auto"/>
              <w:bottom w:val="single" w:sz="4" w:space="0" w:color="auto"/>
              <w:right w:val="single" w:sz="4" w:space="0" w:color="auto"/>
            </w:tcBorders>
            <w:vAlign w:val="center"/>
          </w:tcPr>
          <w:p w14:paraId="6FDA25B7"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6分</w:t>
            </w:r>
          </w:p>
        </w:tc>
        <w:tc>
          <w:tcPr>
            <w:tcW w:w="3537" w:type="pct"/>
            <w:tcBorders>
              <w:top w:val="single" w:sz="4" w:space="0" w:color="auto"/>
              <w:left w:val="single" w:sz="4" w:space="0" w:color="auto"/>
              <w:bottom w:val="single" w:sz="4" w:space="0" w:color="auto"/>
              <w:right w:val="single" w:sz="4" w:space="0" w:color="auto"/>
            </w:tcBorders>
          </w:tcPr>
          <w:p w14:paraId="1EE5C46F"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6.服务业绩：近3年，供应商具有为超过200人就餐的食堂配送供货业绩（供货时间不得少于6个月，供货类别须与所投</w:t>
            </w:r>
            <w:proofErr w:type="gramStart"/>
            <w:r>
              <w:rPr>
                <w:rFonts w:ascii="宋体" w:eastAsia="宋体" w:hAnsi="宋体" w:cs="宋体" w:hint="eastAsia"/>
                <w:color w:val="auto"/>
                <w:sz w:val="21"/>
                <w:szCs w:val="21"/>
              </w:rPr>
              <w:t>采购包相适应</w:t>
            </w:r>
            <w:proofErr w:type="gramEnd"/>
            <w:r>
              <w:rPr>
                <w:rFonts w:ascii="宋体" w:eastAsia="宋体" w:hAnsi="宋体" w:cs="宋体" w:hint="eastAsia"/>
                <w:color w:val="auto"/>
                <w:sz w:val="21"/>
                <w:szCs w:val="21"/>
              </w:rPr>
              <w:t>），每有一个业绩得2分，最高得6分。（须提供合同复印件、结算发票复印件、甲方书面证明材料需标明食堂就餐人数，以上均需加盖供应商公章。供应商提交的书面证明材料</w:t>
            </w:r>
            <w:proofErr w:type="gramStart"/>
            <w:r>
              <w:rPr>
                <w:rFonts w:ascii="宋体" w:eastAsia="宋体" w:hAnsi="宋体" w:cs="宋体" w:hint="eastAsia"/>
                <w:color w:val="auto"/>
                <w:sz w:val="21"/>
                <w:szCs w:val="21"/>
              </w:rPr>
              <w:t>须体现</w:t>
            </w:r>
            <w:proofErr w:type="gramEnd"/>
            <w:r>
              <w:rPr>
                <w:rFonts w:ascii="宋体" w:eastAsia="宋体" w:hAnsi="宋体" w:cs="宋体" w:hint="eastAsia"/>
                <w:color w:val="auto"/>
                <w:sz w:val="21"/>
                <w:szCs w:val="21"/>
              </w:rPr>
              <w:t>供货类别且供货类别须与所投</w:t>
            </w:r>
            <w:proofErr w:type="gramStart"/>
            <w:r>
              <w:rPr>
                <w:rFonts w:ascii="宋体" w:eastAsia="宋体" w:hAnsi="宋体" w:cs="宋体" w:hint="eastAsia"/>
                <w:color w:val="auto"/>
                <w:sz w:val="21"/>
                <w:szCs w:val="21"/>
              </w:rPr>
              <w:t>采购包</w:t>
            </w:r>
            <w:r>
              <w:rPr>
                <w:rFonts w:ascii="宋体" w:eastAsia="宋体" w:hAnsi="宋体" w:cs="宋体" w:hint="eastAsia"/>
                <w:color w:val="auto"/>
                <w:sz w:val="21"/>
                <w:szCs w:val="21"/>
              </w:rPr>
              <w:lastRenderedPageBreak/>
              <w:t>相适应</w:t>
            </w:r>
            <w:proofErr w:type="gramEnd"/>
            <w:r>
              <w:rPr>
                <w:rFonts w:ascii="宋体" w:eastAsia="宋体" w:hAnsi="宋体" w:cs="宋体" w:hint="eastAsia"/>
                <w:color w:val="auto"/>
                <w:sz w:val="21"/>
                <w:szCs w:val="21"/>
              </w:rPr>
              <w:t>，否则不予认可，该项不得分）</w:t>
            </w:r>
          </w:p>
        </w:tc>
      </w:tr>
    </w:tbl>
    <w:p w14:paraId="72DF28DC" w14:textId="77777777" w:rsidR="00F23D80" w:rsidRDefault="00000000">
      <w:pPr>
        <w:spacing w:line="360" w:lineRule="auto"/>
        <w:ind w:firstLine="422"/>
        <w:rPr>
          <w:rFonts w:ascii="宋体" w:eastAsia="宋体" w:hAnsi="宋体" w:cs="宋体" w:hint="eastAsia"/>
          <w:b/>
          <w:bCs/>
          <w:color w:val="0000FF"/>
          <w:sz w:val="21"/>
          <w:szCs w:val="21"/>
        </w:rPr>
      </w:pPr>
      <w:r>
        <w:rPr>
          <w:rFonts w:ascii="宋体" w:eastAsia="宋体" w:hAnsi="宋体" w:cs="宋体" w:hint="eastAsia"/>
          <w:b/>
          <w:bCs/>
          <w:color w:val="0000FF"/>
          <w:sz w:val="21"/>
          <w:szCs w:val="21"/>
        </w:rPr>
        <w:t>（2）粮油/干货调味品</w:t>
      </w:r>
    </w:p>
    <w:tbl>
      <w:tblPr>
        <w:tblW w:w="4890"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833"/>
        <w:gridCol w:w="1153"/>
        <w:gridCol w:w="6663"/>
      </w:tblGrid>
      <w:tr w:rsidR="00F23D80" w14:paraId="560FA3F7" w14:textId="77777777">
        <w:trPr>
          <w:trHeight w:val="450"/>
          <w:tblHeader/>
        </w:trPr>
        <w:tc>
          <w:tcPr>
            <w:tcW w:w="407" w:type="pct"/>
            <w:tcBorders>
              <w:top w:val="single" w:sz="4" w:space="0" w:color="auto"/>
              <w:left w:val="single" w:sz="4" w:space="0" w:color="auto"/>
              <w:bottom w:val="single" w:sz="4" w:space="0" w:color="auto"/>
              <w:right w:val="single" w:sz="4" w:space="0" w:color="auto"/>
            </w:tcBorders>
            <w:vAlign w:val="center"/>
          </w:tcPr>
          <w:p w14:paraId="762F879D"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项目</w:t>
            </w:r>
          </w:p>
        </w:tc>
        <w:tc>
          <w:tcPr>
            <w:tcW w:w="442" w:type="pct"/>
            <w:tcBorders>
              <w:top w:val="single" w:sz="4" w:space="0" w:color="auto"/>
              <w:left w:val="single" w:sz="4" w:space="0" w:color="auto"/>
              <w:bottom w:val="single" w:sz="4" w:space="0" w:color="auto"/>
              <w:right w:val="single" w:sz="4" w:space="0" w:color="auto"/>
            </w:tcBorders>
            <w:vAlign w:val="center"/>
          </w:tcPr>
          <w:p w14:paraId="18729071"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满分</w:t>
            </w:r>
          </w:p>
        </w:tc>
        <w:tc>
          <w:tcPr>
            <w:tcW w:w="612" w:type="pct"/>
            <w:tcBorders>
              <w:top w:val="single" w:sz="4" w:space="0" w:color="auto"/>
              <w:left w:val="single" w:sz="4" w:space="0" w:color="auto"/>
              <w:bottom w:val="single" w:sz="4" w:space="0" w:color="auto"/>
              <w:right w:val="single" w:sz="4" w:space="0" w:color="auto"/>
            </w:tcBorders>
            <w:vAlign w:val="center"/>
          </w:tcPr>
          <w:p w14:paraId="7E1C0302"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子项满分</w:t>
            </w:r>
          </w:p>
        </w:tc>
        <w:tc>
          <w:tcPr>
            <w:tcW w:w="3537" w:type="pct"/>
            <w:tcBorders>
              <w:top w:val="single" w:sz="4" w:space="0" w:color="auto"/>
              <w:left w:val="single" w:sz="4" w:space="0" w:color="auto"/>
              <w:bottom w:val="single" w:sz="4" w:space="0" w:color="auto"/>
              <w:right w:val="single" w:sz="4" w:space="0" w:color="auto"/>
            </w:tcBorders>
            <w:vAlign w:val="center"/>
          </w:tcPr>
          <w:p w14:paraId="13AC5A44"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评分标准</w:t>
            </w:r>
          </w:p>
        </w:tc>
      </w:tr>
      <w:tr w:rsidR="00F23D80" w14:paraId="46D7DC60" w14:textId="77777777">
        <w:trPr>
          <w:trHeight w:val="1157"/>
        </w:trPr>
        <w:tc>
          <w:tcPr>
            <w:tcW w:w="407" w:type="pct"/>
            <w:vMerge w:val="restart"/>
            <w:tcBorders>
              <w:top w:val="single" w:sz="4" w:space="0" w:color="auto"/>
              <w:left w:val="single" w:sz="4" w:space="0" w:color="auto"/>
              <w:right w:val="single" w:sz="4" w:space="0" w:color="auto"/>
            </w:tcBorders>
            <w:vAlign w:val="center"/>
          </w:tcPr>
          <w:p w14:paraId="31121C97"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价格分</w:t>
            </w:r>
          </w:p>
        </w:tc>
        <w:tc>
          <w:tcPr>
            <w:tcW w:w="442" w:type="pct"/>
            <w:vMerge w:val="restart"/>
            <w:tcBorders>
              <w:top w:val="single" w:sz="4" w:space="0" w:color="auto"/>
              <w:left w:val="single" w:sz="4" w:space="0" w:color="auto"/>
              <w:right w:val="single" w:sz="4" w:space="0" w:color="auto"/>
            </w:tcBorders>
            <w:vAlign w:val="center"/>
          </w:tcPr>
          <w:p w14:paraId="1EDF88E0"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60分</w:t>
            </w:r>
          </w:p>
        </w:tc>
        <w:tc>
          <w:tcPr>
            <w:tcW w:w="612" w:type="pct"/>
            <w:tcBorders>
              <w:top w:val="single" w:sz="4" w:space="0" w:color="auto"/>
              <w:left w:val="single" w:sz="4" w:space="0" w:color="auto"/>
              <w:bottom w:val="single" w:sz="4" w:space="0" w:color="auto"/>
              <w:right w:val="single" w:sz="4" w:space="0" w:color="auto"/>
            </w:tcBorders>
            <w:vAlign w:val="center"/>
          </w:tcPr>
          <w:p w14:paraId="0092BFD0"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40分</w:t>
            </w:r>
          </w:p>
        </w:tc>
        <w:tc>
          <w:tcPr>
            <w:tcW w:w="3537" w:type="pct"/>
            <w:tcBorders>
              <w:top w:val="single" w:sz="4" w:space="0" w:color="auto"/>
              <w:left w:val="single" w:sz="4" w:space="0" w:color="auto"/>
              <w:bottom w:val="single" w:sz="4" w:space="0" w:color="auto"/>
              <w:right w:val="single" w:sz="4" w:space="0" w:color="auto"/>
            </w:tcBorders>
            <w:vAlign w:val="center"/>
          </w:tcPr>
          <w:p w14:paraId="18D53827"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有效投标最低报价为评标基准价，其价格分为满分。其他供应商的价格得分按照下列公式计算。投标报价得分=（评标基准价/投标报价）×40（保留2位小数）</w:t>
            </w:r>
          </w:p>
        </w:tc>
      </w:tr>
      <w:tr w:rsidR="00F23D80" w14:paraId="0891E3D5" w14:textId="77777777">
        <w:trPr>
          <w:trHeight w:val="766"/>
        </w:trPr>
        <w:tc>
          <w:tcPr>
            <w:tcW w:w="407" w:type="pct"/>
            <w:vMerge/>
            <w:tcBorders>
              <w:left w:val="single" w:sz="4" w:space="0" w:color="auto"/>
              <w:bottom w:val="single" w:sz="4" w:space="0" w:color="auto"/>
              <w:right w:val="single" w:sz="4" w:space="0" w:color="auto"/>
            </w:tcBorders>
            <w:vAlign w:val="center"/>
          </w:tcPr>
          <w:p w14:paraId="622E3AA8"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bottom w:val="single" w:sz="4" w:space="0" w:color="auto"/>
              <w:right w:val="single" w:sz="4" w:space="0" w:color="auto"/>
            </w:tcBorders>
            <w:vAlign w:val="center"/>
          </w:tcPr>
          <w:p w14:paraId="228D3738"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612" w:type="pct"/>
            <w:tcBorders>
              <w:top w:val="single" w:sz="4" w:space="0" w:color="auto"/>
              <w:left w:val="single" w:sz="4" w:space="0" w:color="auto"/>
              <w:bottom w:val="single" w:sz="4" w:space="0" w:color="auto"/>
              <w:right w:val="single" w:sz="4" w:space="0" w:color="auto"/>
            </w:tcBorders>
            <w:vAlign w:val="center"/>
          </w:tcPr>
          <w:p w14:paraId="1E8C204F"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20分</w:t>
            </w:r>
          </w:p>
        </w:tc>
        <w:tc>
          <w:tcPr>
            <w:tcW w:w="3537" w:type="pct"/>
            <w:tcBorders>
              <w:top w:val="single" w:sz="4" w:space="0" w:color="auto"/>
              <w:left w:val="single" w:sz="4" w:space="0" w:color="auto"/>
              <w:bottom w:val="single" w:sz="4" w:space="0" w:color="auto"/>
              <w:right w:val="single" w:sz="4" w:space="0" w:color="auto"/>
            </w:tcBorders>
            <w:vAlign w:val="center"/>
          </w:tcPr>
          <w:p w14:paraId="00C03CB0"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评标委员会成员综合考虑每个采购包</w:t>
            </w:r>
            <w:proofErr w:type="gramStart"/>
            <w:r>
              <w:rPr>
                <w:rFonts w:ascii="宋体" w:eastAsia="宋体" w:hAnsi="宋体" w:cs="宋体" w:hint="eastAsia"/>
                <w:color w:val="auto"/>
                <w:sz w:val="21"/>
                <w:szCs w:val="21"/>
              </w:rPr>
              <w:t>食材品牌</w:t>
            </w:r>
            <w:proofErr w:type="gramEnd"/>
            <w:r>
              <w:rPr>
                <w:rFonts w:ascii="宋体" w:eastAsia="宋体" w:hAnsi="宋体" w:cs="宋体" w:hint="eastAsia"/>
                <w:color w:val="auto"/>
                <w:sz w:val="21"/>
                <w:szCs w:val="21"/>
              </w:rPr>
              <w:t>知名度、生产企业保障食材质量和食品安全能力、</w:t>
            </w:r>
            <w:proofErr w:type="gramStart"/>
            <w:r>
              <w:rPr>
                <w:rFonts w:ascii="宋体" w:eastAsia="宋体" w:hAnsi="宋体" w:cs="宋体" w:hint="eastAsia"/>
                <w:color w:val="auto"/>
                <w:sz w:val="21"/>
                <w:szCs w:val="21"/>
              </w:rPr>
              <w:t>食材品质</w:t>
            </w:r>
            <w:proofErr w:type="gramEnd"/>
            <w:r>
              <w:rPr>
                <w:rFonts w:ascii="宋体" w:eastAsia="宋体" w:hAnsi="宋体" w:cs="宋体" w:hint="eastAsia"/>
                <w:color w:val="auto"/>
                <w:sz w:val="21"/>
                <w:szCs w:val="21"/>
              </w:rPr>
              <w:t>等因素裁量确定。</w:t>
            </w:r>
          </w:p>
          <w:p w14:paraId="69E4D213"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品牌知名度高、生产企业保障食材质量和食品安全能力强、</w:t>
            </w:r>
            <w:proofErr w:type="gramStart"/>
            <w:r>
              <w:rPr>
                <w:rFonts w:ascii="宋体" w:eastAsia="宋体" w:hAnsi="宋体" w:cs="宋体" w:hint="eastAsia"/>
                <w:color w:val="auto"/>
                <w:sz w:val="21"/>
                <w:szCs w:val="21"/>
              </w:rPr>
              <w:t>食材品质</w:t>
            </w:r>
            <w:proofErr w:type="gramEnd"/>
            <w:r>
              <w:rPr>
                <w:rFonts w:ascii="宋体" w:eastAsia="宋体" w:hAnsi="宋体" w:cs="宋体" w:hint="eastAsia"/>
                <w:color w:val="auto"/>
                <w:sz w:val="21"/>
                <w:szCs w:val="21"/>
              </w:rPr>
              <w:t>高的得20分；</w:t>
            </w:r>
          </w:p>
          <w:p w14:paraId="0A5C0E34"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品牌知名度较高、生产企业保障食材质量和食品安全能力较强、</w:t>
            </w:r>
            <w:proofErr w:type="gramStart"/>
            <w:r>
              <w:rPr>
                <w:rFonts w:ascii="宋体" w:eastAsia="宋体" w:hAnsi="宋体" w:cs="宋体" w:hint="eastAsia"/>
                <w:color w:val="auto"/>
                <w:sz w:val="21"/>
                <w:szCs w:val="21"/>
              </w:rPr>
              <w:t>食材品质</w:t>
            </w:r>
            <w:proofErr w:type="gramEnd"/>
            <w:r>
              <w:rPr>
                <w:rFonts w:ascii="宋体" w:eastAsia="宋体" w:hAnsi="宋体" w:cs="宋体" w:hint="eastAsia"/>
                <w:color w:val="auto"/>
                <w:sz w:val="21"/>
                <w:szCs w:val="21"/>
              </w:rPr>
              <w:t>较高的得15分；</w:t>
            </w:r>
          </w:p>
          <w:p w14:paraId="0899A408"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品牌知名度一般、生产企业保障食材质量和食品安全能力一般、</w:t>
            </w:r>
            <w:proofErr w:type="gramStart"/>
            <w:r>
              <w:rPr>
                <w:rFonts w:ascii="宋体" w:eastAsia="宋体" w:hAnsi="宋体" w:cs="宋体" w:hint="eastAsia"/>
                <w:color w:val="auto"/>
                <w:sz w:val="21"/>
                <w:szCs w:val="21"/>
              </w:rPr>
              <w:t>食材品质</w:t>
            </w:r>
            <w:proofErr w:type="gramEnd"/>
            <w:r>
              <w:rPr>
                <w:rFonts w:ascii="宋体" w:eastAsia="宋体" w:hAnsi="宋体" w:cs="宋体" w:hint="eastAsia"/>
                <w:color w:val="auto"/>
                <w:sz w:val="21"/>
                <w:szCs w:val="21"/>
              </w:rPr>
              <w:t>一般的得10分；</w:t>
            </w:r>
          </w:p>
          <w:p w14:paraId="093670CB"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无品牌或部分</w:t>
            </w:r>
            <w:proofErr w:type="gramStart"/>
            <w:r>
              <w:rPr>
                <w:rFonts w:ascii="宋体" w:eastAsia="宋体" w:hAnsi="宋体" w:cs="宋体" w:hint="eastAsia"/>
                <w:color w:val="auto"/>
                <w:sz w:val="21"/>
                <w:szCs w:val="21"/>
              </w:rPr>
              <w:t>食材无</w:t>
            </w:r>
            <w:proofErr w:type="gramEnd"/>
            <w:r>
              <w:rPr>
                <w:rFonts w:ascii="宋体" w:eastAsia="宋体" w:hAnsi="宋体" w:cs="宋体" w:hint="eastAsia"/>
                <w:color w:val="auto"/>
                <w:sz w:val="21"/>
                <w:szCs w:val="21"/>
              </w:rPr>
              <w:t>品牌评委综合考虑后在0-10区间内酌情评分。</w:t>
            </w:r>
          </w:p>
        </w:tc>
      </w:tr>
      <w:tr w:rsidR="00F23D80" w14:paraId="781E8831" w14:textId="77777777">
        <w:trPr>
          <w:trHeight w:val="592"/>
        </w:trPr>
        <w:tc>
          <w:tcPr>
            <w:tcW w:w="407" w:type="pct"/>
            <w:vMerge w:val="restart"/>
            <w:tcBorders>
              <w:top w:val="single" w:sz="4" w:space="0" w:color="auto"/>
              <w:left w:val="single" w:sz="4" w:space="0" w:color="auto"/>
              <w:right w:val="single" w:sz="4" w:space="0" w:color="auto"/>
            </w:tcBorders>
            <w:vAlign w:val="center"/>
          </w:tcPr>
          <w:p w14:paraId="5FDE0BD0"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供应</w:t>
            </w:r>
            <w:proofErr w:type="gramStart"/>
            <w:r>
              <w:rPr>
                <w:rFonts w:ascii="宋体" w:eastAsia="宋体" w:hAnsi="宋体" w:cs="宋体" w:hint="eastAsia"/>
                <w:color w:val="auto"/>
                <w:sz w:val="21"/>
                <w:szCs w:val="21"/>
              </w:rPr>
              <w:t>商服务</w:t>
            </w:r>
            <w:proofErr w:type="gramEnd"/>
            <w:r>
              <w:rPr>
                <w:rFonts w:ascii="宋体" w:eastAsia="宋体" w:hAnsi="宋体" w:cs="宋体" w:hint="eastAsia"/>
                <w:color w:val="auto"/>
                <w:sz w:val="21"/>
                <w:szCs w:val="21"/>
              </w:rPr>
              <w:t>能力</w:t>
            </w:r>
          </w:p>
        </w:tc>
        <w:tc>
          <w:tcPr>
            <w:tcW w:w="442" w:type="pct"/>
            <w:vMerge w:val="restart"/>
            <w:tcBorders>
              <w:top w:val="single" w:sz="4" w:space="0" w:color="auto"/>
              <w:left w:val="single" w:sz="4" w:space="0" w:color="auto"/>
              <w:right w:val="single" w:sz="4" w:space="0" w:color="auto"/>
            </w:tcBorders>
            <w:vAlign w:val="center"/>
          </w:tcPr>
          <w:p w14:paraId="6478158F"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40分</w:t>
            </w:r>
          </w:p>
        </w:tc>
        <w:tc>
          <w:tcPr>
            <w:tcW w:w="1085" w:type="dxa"/>
            <w:tcBorders>
              <w:top w:val="single" w:sz="4" w:space="0" w:color="auto"/>
              <w:left w:val="single" w:sz="4" w:space="0" w:color="auto"/>
              <w:bottom w:val="single" w:sz="4" w:space="0" w:color="auto"/>
              <w:right w:val="single" w:sz="4" w:space="0" w:color="auto"/>
            </w:tcBorders>
            <w:vAlign w:val="center"/>
          </w:tcPr>
          <w:p w14:paraId="6DDFF779"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7分</w:t>
            </w:r>
          </w:p>
        </w:tc>
        <w:tc>
          <w:tcPr>
            <w:tcW w:w="3537" w:type="pct"/>
            <w:tcBorders>
              <w:top w:val="single" w:sz="4" w:space="0" w:color="auto"/>
              <w:left w:val="single" w:sz="4" w:space="0" w:color="auto"/>
              <w:bottom w:val="single" w:sz="4" w:space="0" w:color="auto"/>
              <w:right w:val="single" w:sz="4" w:space="0" w:color="auto"/>
            </w:tcBorders>
          </w:tcPr>
          <w:p w14:paraId="4425C5B5"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1.固定经营场所：自有或租赁的固定经营场所须提供自有场地证明（如房产证，登记名称与供应商名称必须一致）或者租赁协议（租用的须提供有效租赁合同复印件，且租赁有效期不得早于2026年12月31日），场所面积大于500平方米得7分、400平方米—500平方米得6分、300平方米—399平方米得5分、200平方米—299平方米得4分、100平方米—199平方米得3分。低于100平方米或未提供证明材料的得2分。以采购人前期现场查勘结论为准。</w:t>
            </w:r>
          </w:p>
        </w:tc>
      </w:tr>
      <w:tr w:rsidR="00F23D80" w14:paraId="448A2733" w14:textId="77777777">
        <w:trPr>
          <w:trHeight w:val="322"/>
        </w:trPr>
        <w:tc>
          <w:tcPr>
            <w:tcW w:w="407" w:type="pct"/>
            <w:vMerge/>
            <w:tcBorders>
              <w:left w:val="single" w:sz="4" w:space="0" w:color="auto"/>
              <w:right w:val="single" w:sz="4" w:space="0" w:color="auto"/>
            </w:tcBorders>
            <w:vAlign w:val="center"/>
          </w:tcPr>
          <w:p w14:paraId="465BBF07"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right w:val="single" w:sz="4" w:space="0" w:color="auto"/>
            </w:tcBorders>
            <w:vAlign w:val="center"/>
          </w:tcPr>
          <w:p w14:paraId="48BC59DE"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1085" w:type="dxa"/>
            <w:tcBorders>
              <w:top w:val="single" w:sz="4" w:space="0" w:color="auto"/>
              <w:left w:val="single" w:sz="4" w:space="0" w:color="auto"/>
              <w:bottom w:val="single" w:sz="4" w:space="0" w:color="auto"/>
              <w:right w:val="single" w:sz="4" w:space="0" w:color="auto"/>
            </w:tcBorders>
            <w:vAlign w:val="center"/>
          </w:tcPr>
          <w:p w14:paraId="7CD069D1"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10分</w:t>
            </w:r>
          </w:p>
        </w:tc>
        <w:tc>
          <w:tcPr>
            <w:tcW w:w="3537" w:type="pct"/>
            <w:tcBorders>
              <w:top w:val="single" w:sz="4" w:space="0" w:color="auto"/>
              <w:left w:val="single" w:sz="4" w:space="0" w:color="auto"/>
              <w:bottom w:val="single" w:sz="4" w:space="0" w:color="auto"/>
              <w:right w:val="single" w:sz="4" w:space="0" w:color="auto"/>
            </w:tcBorders>
          </w:tcPr>
          <w:p w14:paraId="627884C3"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2.固定人员配备：人员在本公司工作满1年且具备有效的公共卫生从业人员健康证明的，有1人得1分，最高得10分。需同时提供所有固定员工2025年12个月的</w:t>
            </w:r>
            <w:proofErr w:type="gramStart"/>
            <w:r>
              <w:rPr>
                <w:rFonts w:ascii="宋体" w:eastAsia="宋体" w:hAnsi="宋体" w:cs="宋体" w:hint="eastAsia"/>
                <w:color w:val="auto"/>
                <w:sz w:val="21"/>
                <w:szCs w:val="21"/>
              </w:rPr>
              <w:t>社保证明</w:t>
            </w:r>
            <w:proofErr w:type="gramEnd"/>
            <w:r>
              <w:rPr>
                <w:rFonts w:ascii="宋体" w:eastAsia="宋体" w:hAnsi="宋体" w:cs="宋体" w:hint="eastAsia"/>
                <w:color w:val="auto"/>
                <w:sz w:val="21"/>
                <w:szCs w:val="21"/>
              </w:rPr>
              <w:t>（成立不满一年提供 2025年 11月或 12 月的</w:t>
            </w:r>
            <w:proofErr w:type="gramStart"/>
            <w:r>
              <w:rPr>
                <w:rFonts w:ascii="宋体" w:eastAsia="宋体" w:hAnsi="宋体" w:cs="宋体" w:hint="eastAsia"/>
                <w:color w:val="auto"/>
                <w:sz w:val="21"/>
                <w:szCs w:val="21"/>
              </w:rPr>
              <w:t>社保证明</w:t>
            </w:r>
            <w:proofErr w:type="gramEnd"/>
            <w:r>
              <w:rPr>
                <w:rFonts w:ascii="宋体" w:eastAsia="宋体" w:hAnsi="宋体" w:cs="宋体" w:hint="eastAsia"/>
                <w:color w:val="auto"/>
                <w:sz w:val="21"/>
                <w:szCs w:val="21"/>
              </w:rPr>
              <w:t>）和有效健康证明复印件（加盖供应商公章），不能同时提供的则不能认定为固定员工。</w:t>
            </w:r>
          </w:p>
        </w:tc>
      </w:tr>
      <w:tr w:rsidR="00F23D80" w14:paraId="0ABFCEB6" w14:textId="77777777">
        <w:trPr>
          <w:trHeight w:val="1243"/>
        </w:trPr>
        <w:tc>
          <w:tcPr>
            <w:tcW w:w="407" w:type="pct"/>
            <w:vMerge/>
            <w:tcBorders>
              <w:left w:val="single" w:sz="4" w:space="0" w:color="auto"/>
              <w:right w:val="single" w:sz="4" w:space="0" w:color="auto"/>
            </w:tcBorders>
            <w:vAlign w:val="center"/>
          </w:tcPr>
          <w:p w14:paraId="030E9AC2"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right w:val="single" w:sz="4" w:space="0" w:color="auto"/>
            </w:tcBorders>
            <w:vAlign w:val="center"/>
          </w:tcPr>
          <w:p w14:paraId="6253C609"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1085" w:type="dxa"/>
            <w:tcBorders>
              <w:top w:val="single" w:sz="4" w:space="0" w:color="auto"/>
              <w:left w:val="single" w:sz="4" w:space="0" w:color="auto"/>
              <w:bottom w:val="single" w:sz="4" w:space="0" w:color="auto"/>
              <w:right w:val="single" w:sz="4" w:space="0" w:color="auto"/>
            </w:tcBorders>
            <w:vAlign w:val="center"/>
          </w:tcPr>
          <w:p w14:paraId="42E14500"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7分</w:t>
            </w:r>
          </w:p>
        </w:tc>
        <w:tc>
          <w:tcPr>
            <w:tcW w:w="3537" w:type="pct"/>
            <w:tcBorders>
              <w:top w:val="single" w:sz="4" w:space="0" w:color="auto"/>
              <w:left w:val="single" w:sz="4" w:space="0" w:color="auto"/>
              <w:bottom w:val="single" w:sz="4" w:space="0" w:color="auto"/>
              <w:right w:val="single" w:sz="4" w:space="0" w:color="auto"/>
            </w:tcBorders>
          </w:tcPr>
          <w:p w14:paraId="5720F9E6" w14:textId="77777777" w:rsidR="00F23D80" w:rsidRDefault="00000000">
            <w:pPr>
              <w:pStyle w:val="af2"/>
              <w:widowControl w:val="0"/>
              <w:numPr>
                <w:ilvl w:val="0"/>
                <w:numId w:val="1"/>
              </w:numPr>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仓储保供：固定经营场所内有仓储区（具备通风换气、去湿功能），按仓储区面积从大到小排序，面积最大的为评标基准分，其得分为满分。其他供应商的投标面积得分按照下列公式计算。投标面积得分=（投标面积/评标基准分）×7（保留2位小数）</w:t>
            </w:r>
          </w:p>
          <w:p w14:paraId="271FD1C9"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以采购人前期现场查勘测量数据为准，因人工测量误差等导致的分值误差，如不影响供应商最终投标结果，供应商不得对此有异议。</w:t>
            </w:r>
          </w:p>
        </w:tc>
      </w:tr>
      <w:tr w:rsidR="00F23D80" w14:paraId="71EA8F95" w14:textId="77777777">
        <w:trPr>
          <w:trHeight w:val="848"/>
        </w:trPr>
        <w:tc>
          <w:tcPr>
            <w:tcW w:w="407" w:type="pct"/>
            <w:vMerge/>
            <w:tcBorders>
              <w:left w:val="single" w:sz="4" w:space="0" w:color="auto"/>
              <w:right w:val="single" w:sz="4" w:space="0" w:color="auto"/>
            </w:tcBorders>
            <w:vAlign w:val="center"/>
          </w:tcPr>
          <w:p w14:paraId="7B69C28D"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right w:val="single" w:sz="4" w:space="0" w:color="auto"/>
            </w:tcBorders>
            <w:vAlign w:val="center"/>
          </w:tcPr>
          <w:p w14:paraId="2359A265"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1085" w:type="dxa"/>
            <w:tcBorders>
              <w:top w:val="single" w:sz="4" w:space="0" w:color="auto"/>
              <w:left w:val="single" w:sz="4" w:space="0" w:color="auto"/>
              <w:bottom w:val="single" w:sz="4" w:space="0" w:color="auto"/>
              <w:right w:val="single" w:sz="4" w:space="0" w:color="auto"/>
            </w:tcBorders>
            <w:vAlign w:val="center"/>
          </w:tcPr>
          <w:p w14:paraId="40B7CA3E"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6分</w:t>
            </w:r>
          </w:p>
        </w:tc>
        <w:tc>
          <w:tcPr>
            <w:tcW w:w="3537" w:type="pct"/>
            <w:tcBorders>
              <w:top w:val="single" w:sz="4" w:space="0" w:color="auto"/>
              <w:left w:val="single" w:sz="4" w:space="0" w:color="auto"/>
              <w:bottom w:val="single" w:sz="4" w:space="0" w:color="auto"/>
              <w:right w:val="single" w:sz="4" w:space="0" w:color="auto"/>
            </w:tcBorders>
          </w:tcPr>
          <w:p w14:paraId="65D68649"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4.专业配送：自备厢式车辆，须</w:t>
            </w:r>
            <w:proofErr w:type="gramStart"/>
            <w:r>
              <w:rPr>
                <w:rFonts w:ascii="宋体" w:eastAsia="宋体" w:hAnsi="宋体" w:cs="宋体" w:hint="eastAsia"/>
                <w:color w:val="auto"/>
                <w:sz w:val="21"/>
                <w:szCs w:val="21"/>
              </w:rPr>
              <w:t>提</w:t>
            </w:r>
            <w:proofErr w:type="gramEnd"/>
            <w:r>
              <w:rPr>
                <w:rFonts w:ascii="宋体" w:eastAsia="宋体" w:hAnsi="宋体" w:cs="宋体" w:hint="eastAsia"/>
                <w:color w:val="auto"/>
                <w:sz w:val="21"/>
                <w:szCs w:val="21"/>
              </w:rPr>
              <w:t>提供厢式货车的行驶证与登记证的复印件（加盖供应商公章）。车辆需登记在供应商公司或单位法人名下，有一辆得1分，最高得6分。</w:t>
            </w:r>
          </w:p>
        </w:tc>
      </w:tr>
      <w:tr w:rsidR="00F23D80" w14:paraId="5A2DF72C" w14:textId="77777777">
        <w:trPr>
          <w:trHeight w:val="842"/>
        </w:trPr>
        <w:tc>
          <w:tcPr>
            <w:tcW w:w="407" w:type="pct"/>
            <w:vMerge/>
            <w:tcBorders>
              <w:left w:val="single" w:sz="4" w:space="0" w:color="auto"/>
              <w:right w:val="single" w:sz="4" w:space="0" w:color="auto"/>
            </w:tcBorders>
            <w:vAlign w:val="center"/>
          </w:tcPr>
          <w:p w14:paraId="4E934B01"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right w:val="single" w:sz="4" w:space="0" w:color="auto"/>
            </w:tcBorders>
            <w:vAlign w:val="center"/>
          </w:tcPr>
          <w:p w14:paraId="03B13338"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1085" w:type="dxa"/>
            <w:tcBorders>
              <w:top w:val="single" w:sz="4" w:space="0" w:color="auto"/>
              <w:left w:val="single" w:sz="4" w:space="0" w:color="auto"/>
              <w:bottom w:val="single" w:sz="4" w:space="0" w:color="auto"/>
              <w:right w:val="single" w:sz="4" w:space="0" w:color="auto"/>
            </w:tcBorders>
            <w:vAlign w:val="center"/>
          </w:tcPr>
          <w:p w14:paraId="40069441"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4分</w:t>
            </w:r>
          </w:p>
        </w:tc>
        <w:tc>
          <w:tcPr>
            <w:tcW w:w="3537" w:type="pct"/>
            <w:tcBorders>
              <w:top w:val="single" w:sz="4" w:space="0" w:color="auto"/>
              <w:left w:val="single" w:sz="4" w:space="0" w:color="auto"/>
              <w:bottom w:val="single" w:sz="4" w:space="0" w:color="auto"/>
              <w:right w:val="single" w:sz="4" w:space="0" w:color="auto"/>
            </w:tcBorders>
          </w:tcPr>
          <w:p w14:paraId="57726232"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5.检验检测：配备检测室，具备与所检项目相适应的检验人员、设备设施，设备设施的数量、性能、精度能满足相应的检验需求，得4分。无检测室或不能满足检验需求不得分。以采购人前期现场查勘结论为准。</w:t>
            </w:r>
          </w:p>
        </w:tc>
      </w:tr>
      <w:tr w:rsidR="00F23D80" w14:paraId="58DBC479" w14:textId="77777777">
        <w:trPr>
          <w:trHeight w:val="880"/>
        </w:trPr>
        <w:tc>
          <w:tcPr>
            <w:tcW w:w="407" w:type="pct"/>
            <w:vMerge/>
            <w:tcBorders>
              <w:left w:val="single" w:sz="4" w:space="0" w:color="auto"/>
              <w:right w:val="single" w:sz="4" w:space="0" w:color="auto"/>
            </w:tcBorders>
            <w:vAlign w:val="center"/>
          </w:tcPr>
          <w:p w14:paraId="3070391D"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442" w:type="pct"/>
            <w:vMerge/>
            <w:tcBorders>
              <w:left w:val="single" w:sz="4" w:space="0" w:color="auto"/>
              <w:right w:val="single" w:sz="4" w:space="0" w:color="auto"/>
            </w:tcBorders>
            <w:vAlign w:val="center"/>
          </w:tcPr>
          <w:p w14:paraId="5C4BD71D" w14:textId="77777777" w:rsidR="00F23D80" w:rsidRDefault="00F23D80">
            <w:pPr>
              <w:pStyle w:val="af2"/>
              <w:widowControl w:val="0"/>
              <w:spacing w:line="360" w:lineRule="auto"/>
              <w:rPr>
                <w:rFonts w:ascii="宋体" w:eastAsia="宋体" w:hAnsi="宋体" w:cs="宋体" w:hint="eastAsia"/>
                <w:color w:val="auto"/>
                <w:sz w:val="21"/>
                <w:szCs w:val="21"/>
              </w:rPr>
            </w:pPr>
          </w:p>
        </w:tc>
        <w:tc>
          <w:tcPr>
            <w:tcW w:w="1085" w:type="dxa"/>
            <w:tcBorders>
              <w:top w:val="single" w:sz="4" w:space="0" w:color="auto"/>
              <w:left w:val="single" w:sz="4" w:space="0" w:color="auto"/>
              <w:bottom w:val="single" w:sz="4" w:space="0" w:color="auto"/>
              <w:right w:val="single" w:sz="4" w:space="0" w:color="auto"/>
            </w:tcBorders>
            <w:vAlign w:val="center"/>
          </w:tcPr>
          <w:p w14:paraId="64885B9C" w14:textId="77777777" w:rsidR="00F23D80" w:rsidRDefault="00000000">
            <w:pPr>
              <w:pStyle w:val="af2"/>
              <w:widowControl w:val="0"/>
              <w:spacing w:line="360" w:lineRule="auto"/>
              <w:rPr>
                <w:rFonts w:ascii="宋体" w:eastAsia="宋体" w:hAnsi="宋体" w:cs="宋体" w:hint="eastAsia"/>
                <w:color w:val="auto"/>
                <w:sz w:val="21"/>
                <w:szCs w:val="21"/>
              </w:rPr>
            </w:pPr>
            <w:r>
              <w:rPr>
                <w:rFonts w:ascii="宋体" w:eastAsia="宋体" w:hAnsi="宋体" w:cs="宋体" w:hint="eastAsia"/>
                <w:color w:val="auto"/>
                <w:sz w:val="21"/>
                <w:szCs w:val="21"/>
              </w:rPr>
              <w:t>6分</w:t>
            </w:r>
          </w:p>
        </w:tc>
        <w:tc>
          <w:tcPr>
            <w:tcW w:w="3537" w:type="pct"/>
            <w:tcBorders>
              <w:top w:val="single" w:sz="4" w:space="0" w:color="auto"/>
              <w:left w:val="single" w:sz="4" w:space="0" w:color="auto"/>
              <w:bottom w:val="single" w:sz="4" w:space="0" w:color="auto"/>
              <w:right w:val="single" w:sz="4" w:space="0" w:color="auto"/>
            </w:tcBorders>
          </w:tcPr>
          <w:p w14:paraId="5E2F54F9" w14:textId="77777777" w:rsidR="00F23D80" w:rsidRDefault="00000000">
            <w:pPr>
              <w:pStyle w:val="af2"/>
              <w:widowControl w:val="0"/>
              <w:spacing w:line="360" w:lineRule="auto"/>
              <w:jc w:val="left"/>
              <w:rPr>
                <w:rFonts w:ascii="宋体" w:eastAsia="宋体" w:hAnsi="宋体" w:cs="宋体" w:hint="eastAsia"/>
                <w:color w:val="auto"/>
                <w:sz w:val="21"/>
                <w:szCs w:val="21"/>
              </w:rPr>
            </w:pPr>
            <w:r>
              <w:rPr>
                <w:rFonts w:ascii="宋体" w:eastAsia="宋体" w:hAnsi="宋体" w:cs="宋体" w:hint="eastAsia"/>
                <w:color w:val="auto"/>
                <w:sz w:val="21"/>
                <w:szCs w:val="21"/>
              </w:rPr>
              <w:t>6.服务业绩：近3年，供应商具有为超过200人就餐的食堂配送供货业绩（供货时间不得少于6个月，供货类别须与所投</w:t>
            </w:r>
            <w:proofErr w:type="gramStart"/>
            <w:r>
              <w:rPr>
                <w:rFonts w:ascii="宋体" w:eastAsia="宋体" w:hAnsi="宋体" w:cs="宋体" w:hint="eastAsia"/>
                <w:color w:val="auto"/>
                <w:sz w:val="21"/>
                <w:szCs w:val="21"/>
              </w:rPr>
              <w:t>采购包相适应</w:t>
            </w:r>
            <w:proofErr w:type="gramEnd"/>
            <w:r>
              <w:rPr>
                <w:rFonts w:ascii="宋体" w:eastAsia="宋体" w:hAnsi="宋体" w:cs="宋体" w:hint="eastAsia"/>
                <w:color w:val="auto"/>
                <w:sz w:val="21"/>
                <w:szCs w:val="21"/>
              </w:rPr>
              <w:t>），每有一个业绩得2分，最高得6分。（须提供合同复印件、结算发票复印件、甲方书面证明材料需标明食堂就餐人数，以上均需加盖供应商公章。供应商提交的书面证明材料</w:t>
            </w:r>
            <w:proofErr w:type="gramStart"/>
            <w:r>
              <w:rPr>
                <w:rFonts w:ascii="宋体" w:eastAsia="宋体" w:hAnsi="宋体" w:cs="宋体" w:hint="eastAsia"/>
                <w:color w:val="auto"/>
                <w:sz w:val="21"/>
                <w:szCs w:val="21"/>
              </w:rPr>
              <w:t>须体现</w:t>
            </w:r>
            <w:proofErr w:type="gramEnd"/>
            <w:r>
              <w:rPr>
                <w:rFonts w:ascii="宋体" w:eastAsia="宋体" w:hAnsi="宋体" w:cs="宋体" w:hint="eastAsia"/>
                <w:color w:val="auto"/>
                <w:sz w:val="21"/>
                <w:szCs w:val="21"/>
              </w:rPr>
              <w:t>供货类别且供货类别须与所投</w:t>
            </w:r>
            <w:proofErr w:type="gramStart"/>
            <w:r>
              <w:rPr>
                <w:rFonts w:ascii="宋体" w:eastAsia="宋体" w:hAnsi="宋体" w:cs="宋体" w:hint="eastAsia"/>
                <w:color w:val="auto"/>
                <w:sz w:val="21"/>
                <w:szCs w:val="21"/>
              </w:rPr>
              <w:t>采购包相适应</w:t>
            </w:r>
            <w:proofErr w:type="gramEnd"/>
            <w:r>
              <w:rPr>
                <w:rFonts w:ascii="宋体" w:eastAsia="宋体" w:hAnsi="宋体" w:cs="宋体" w:hint="eastAsia"/>
                <w:color w:val="auto"/>
                <w:sz w:val="21"/>
                <w:szCs w:val="21"/>
              </w:rPr>
              <w:t>，否则不予认可，该项不得分）</w:t>
            </w:r>
          </w:p>
        </w:tc>
      </w:tr>
    </w:tbl>
    <w:p w14:paraId="020D4501" w14:textId="77777777" w:rsidR="00F23D80" w:rsidRDefault="00000000">
      <w:pPr>
        <w:spacing w:line="360" w:lineRule="auto"/>
        <w:ind w:firstLine="422"/>
        <w:rPr>
          <w:rFonts w:ascii="宋体" w:eastAsia="宋体" w:hAnsi="宋体" w:cs="宋体" w:hint="eastAsia"/>
          <w:b/>
          <w:bCs/>
          <w:kern w:val="0"/>
          <w:sz w:val="21"/>
          <w:szCs w:val="21"/>
        </w:rPr>
      </w:pPr>
      <w:r>
        <w:rPr>
          <w:rFonts w:ascii="宋体" w:eastAsia="宋体" w:hAnsi="宋体" w:cs="宋体" w:hint="eastAsia"/>
          <w:b/>
          <w:bCs/>
          <w:kern w:val="0"/>
          <w:sz w:val="21"/>
          <w:szCs w:val="21"/>
        </w:rPr>
        <w:t>特别说明：</w:t>
      </w:r>
    </w:p>
    <w:p w14:paraId="521CF22E" w14:textId="77777777" w:rsidR="00F23D80" w:rsidRDefault="00000000">
      <w:pPr>
        <w:spacing w:line="360" w:lineRule="auto"/>
        <w:ind w:firstLine="422"/>
        <w:rPr>
          <w:rFonts w:ascii="宋体" w:eastAsia="宋体" w:hAnsi="宋体" w:cs="宋体" w:hint="eastAsia"/>
          <w:b/>
          <w:bCs/>
          <w:kern w:val="0"/>
          <w:sz w:val="21"/>
          <w:szCs w:val="21"/>
        </w:rPr>
      </w:pPr>
      <w:r>
        <w:rPr>
          <w:rFonts w:ascii="宋体" w:eastAsia="宋体" w:hAnsi="宋体" w:cs="宋体" w:hint="eastAsia"/>
          <w:b/>
          <w:bCs/>
          <w:kern w:val="0"/>
          <w:sz w:val="21"/>
          <w:szCs w:val="21"/>
        </w:rPr>
        <w:t>1.中选供应商放弃中选资格的，采购人有权按综合得分由高到低顺序，依次对本次投标未入选单位进行增补至采购文件约定数量。</w:t>
      </w:r>
    </w:p>
    <w:p w14:paraId="3B83BF1B" w14:textId="77777777" w:rsidR="00F23D80" w:rsidRDefault="00000000">
      <w:pPr>
        <w:spacing w:line="360" w:lineRule="auto"/>
        <w:ind w:firstLine="422"/>
        <w:rPr>
          <w:rFonts w:ascii="宋体" w:eastAsia="宋体" w:hAnsi="宋体" w:cs="宋体" w:hint="eastAsia"/>
          <w:b/>
          <w:bCs/>
          <w:kern w:val="0"/>
          <w:sz w:val="21"/>
          <w:szCs w:val="21"/>
        </w:rPr>
      </w:pPr>
      <w:r>
        <w:rPr>
          <w:rFonts w:ascii="宋体" w:eastAsia="宋体" w:hAnsi="宋体" w:cs="宋体" w:hint="eastAsia"/>
          <w:b/>
          <w:bCs/>
          <w:kern w:val="0"/>
          <w:sz w:val="21"/>
          <w:szCs w:val="21"/>
        </w:rPr>
        <w:t>2.投标报价有算术错误的，评标委员会按以下原则对投标报价进行修正，修正的价格</w:t>
      </w:r>
      <w:proofErr w:type="gramStart"/>
      <w:r>
        <w:rPr>
          <w:rFonts w:ascii="宋体" w:eastAsia="宋体" w:hAnsi="宋体" w:cs="宋体" w:hint="eastAsia"/>
          <w:b/>
          <w:bCs/>
          <w:kern w:val="0"/>
          <w:sz w:val="21"/>
          <w:szCs w:val="21"/>
        </w:rPr>
        <w:t>经供应</w:t>
      </w:r>
      <w:proofErr w:type="gramEnd"/>
      <w:r>
        <w:rPr>
          <w:rFonts w:ascii="宋体" w:eastAsia="宋体" w:hAnsi="宋体" w:cs="宋体" w:hint="eastAsia"/>
          <w:b/>
          <w:bCs/>
          <w:kern w:val="0"/>
          <w:sz w:val="21"/>
          <w:szCs w:val="21"/>
        </w:rPr>
        <w:t>商书面确认后具有约束力。</w:t>
      </w:r>
    </w:p>
    <w:p w14:paraId="48474AF8" w14:textId="77777777" w:rsidR="00F23D80" w:rsidRDefault="00000000">
      <w:pPr>
        <w:spacing w:line="360" w:lineRule="auto"/>
        <w:ind w:firstLine="422"/>
        <w:rPr>
          <w:rFonts w:ascii="宋体" w:eastAsia="宋体" w:hAnsi="宋体" w:cs="宋体" w:hint="eastAsia"/>
          <w:b/>
          <w:bCs/>
          <w:kern w:val="0"/>
          <w:sz w:val="21"/>
          <w:szCs w:val="21"/>
        </w:rPr>
      </w:pPr>
      <w:r>
        <w:rPr>
          <w:rFonts w:ascii="宋体" w:eastAsia="宋体" w:hAnsi="宋体" w:cs="宋体" w:hint="eastAsia"/>
          <w:b/>
          <w:bCs/>
          <w:kern w:val="0"/>
          <w:sz w:val="21"/>
          <w:szCs w:val="21"/>
        </w:rPr>
        <w:t>（1）投标文件中的大写金额与小写金额不一致的，以大写金额为准；</w:t>
      </w:r>
    </w:p>
    <w:p w14:paraId="7213F5F7" w14:textId="77777777" w:rsidR="00F23D80" w:rsidRDefault="00000000">
      <w:pPr>
        <w:spacing w:line="360" w:lineRule="auto"/>
        <w:ind w:firstLine="422"/>
        <w:rPr>
          <w:rFonts w:ascii="宋体" w:eastAsia="宋体" w:hAnsi="宋体" w:cs="宋体" w:hint="eastAsia"/>
          <w:b/>
          <w:bCs/>
          <w:kern w:val="0"/>
          <w:sz w:val="21"/>
          <w:szCs w:val="21"/>
        </w:rPr>
      </w:pPr>
      <w:r>
        <w:rPr>
          <w:rFonts w:ascii="宋体" w:eastAsia="宋体" w:hAnsi="宋体" w:cs="宋体" w:hint="eastAsia"/>
          <w:b/>
          <w:bCs/>
          <w:kern w:val="0"/>
          <w:sz w:val="21"/>
          <w:szCs w:val="21"/>
        </w:rPr>
        <w:t>（2）当单价与数量相乘不等于合价时，以单价为准计算，如果单价有明显的小数点位置差错，应以标出的合价为准，同时对单价予以修正；</w:t>
      </w:r>
    </w:p>
    <w:p w14:paraId="02CFF7D3" w14:textId="77777777" w:rsidR="00F23D80" w:rsidRDefault="00000000">
      <w:pPr>
        <w:spacing w:line="360" w:lineRule="auto"/>
        <w:ind w:firstLine="422"/>
        <w:rPr>
          <w:rFonts w:ascii="宋体" w:eastAsia="宋体" w:hAnsi="宋体" w:cs="宋体" w:hint="eastAsia"/>
          <w:b/>
          <w:bCs/>
          <w:kern w:val="0"/>
          <w:sz w:val="21"/>
          <w:szCs w:val="21"/>
        </w:rPr>
      </w:pPr>
      <w:r>
        <w:rPr>
          <w:rFonts w:ascii="宋体" w:eastAsia="宋体" w:hAnsi="宋体" w:cs="宋体" w:hint="eastAsia"/>
          <w:b/>
          <w:bCs/>
          <w:kern w:val="0"/>
          <w:sz w:val="21"/>
          <w:szCs w:val="21"/>
        </w:rPr>
        <w:t>（3）当合价累计不等于总价时，应以合价累计数为准修正总价。</w:t>
      </w:r>
    </w:p>
    <w:p w14:paraId="7F630D2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（七）结果公示</w:t>
      </w:r>
    </w:p>
    <w:p w14:paraId="15FB7CAA"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评标结果在</w:t>
      </w:r>
      <w:r>
        <w:rPr>
          <w:rStyle w:val="Char"/>
          <w:rFonts w:ascii="宋体" w:eastAsia="宋体" w:hAnsi="宋体" w:cs="宋体" w:hint="eastAsia"/>
          <w:color w:val="auto"/>
          <w:sz w:val="21"/>
          <w:szCs w:val="21"/>
          <w:u w:val="none"/>
        </w:rPr>
        <w:t>中国招标投标公共服务平台、江苏招标采购服务平台、海陵智慧教育网</w:t>
      </w:r>
      <w:r>
        <w:rPr>
          <w:rFonts w:ascii="宋体" w:eastAsia="宋体" w:hAnsi="宋体" w:cs="宋体" w:hint="eastAsia"/>
          <w:sz w:val="21"/>
          <w:szCs w:val="21"/>
        </w:rPr>
        <w:t>（https://www.hlzhjy.net/）网站公示。</w:t>
      </w:r>
    </w:p>
    <w:p w14:paraId="6BEA4FDC" w14:textId="77777777" w:rsidR="00F23D80" w:rsidRDefault="00000000">
      <w:pPr>
        <w:tabs>
          <w:tab w:val="left" w:pos="7230"/>
        </w:tabs>
        <w:spacing w:line="360" w:lineRule="auto"/>
        <w:rPr>
          <w:rFonts w:ascii="宋体" w:eastAsia="宋体" w:hAnsi="宋体" w:cs="宋体" w:hint="eastAsia"/>
          <w:sz w:val="21"/>
          <w:szCs w:val="21"/>
        </w:rPr>
      </w:pPr>
      <w:r>
        <w:rPr>
          <w:rFonts w:ascii="宋体" w:eastAsia="宋体" w:hAnsi="宋体" w:cs="宋体" w:hint="eastAsia"/>
          <w:sz w:val="21"/>
          <w:szCs w:val="21"/>
        </w:rPr>
        <w:t>（八）合同签订</w:t>
      </w:r>
    </w:p>
    <w:p w14:paraId="17069D6A"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1.中标供应商在中标通知书发出之日起15日内缴纳履约保证金并与采购人签订框架协议，2026年3月2日前与中标采购包内的中小学校逐一签订书面合同。</w:t>
      </w:r>
    </w:p>
    <w:p w14:paraId="73D1B3F6"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2.中标供应商与学校签订合同后，江苏省中小学阳光食堂监管服务平台为中标供应</w:t>
      </w:r>
      <w:proofErr w:type="gramStart"/>
      <w:r>
        <w:rPr>
          <w:rFonts w:ascii="宋体" w:eastAsia="宋体" w:hAnsi="宋体" w:cs="宋体" w:hint="eastAsia"/>
          <w:sz w:val="21"/>
          <w:szCs w:val="21"/>
        </w:rPr>
        <w:t>商设置</w:t>
      </w:r>
      <w:proofErr w:type="gramEnd"/>
      <w:r>
        <w:rPr>
          <w:rFonts w:ascii="宋体" w:eastAsia="宋体" w:hAnsi="宋体" w:cs="宋体" w:hint="eastAsia"/>
          <w:sz w:val="21"/>
          <w:szCs w:val="21"/>
        </w:rPr>
        <w:t>用户权限，中标供应商通过平台开展供货工作。</w:t>
      </w:r>
    </w:p>
    <w:p w14:paraId="4EF1D702"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br w:type="page"/>
      </w:r>
    </w:p>
    <w:p w14:paraId="2ED23E45" w14:textId="77777777" w:rsidR="00F23D80" w:rsidRDefault="00000000">
      <w:pPr>
        <w:spacing w:afterLines="50" w:after="219" w:line="360" w:lineRule="auto"/>
        <w:ind w:firstLine="422"/>
        <w:jc w:val="center"/>
        <w:outlineLvl w:val="0"/>
        <w:rPr>
          <w:rFonts w:ascii="宋体" w:eastAsia="宋体" w:hAnsi="宋体" w:cs="宋体" w:hint="eastAsia"/>
          <w:b/>
          <w:bCs/>
          <w:sz w:val="21"/>
          <w:szCs w:val="21"/>
        </w:rPr>
      </w:pPr>
      <w:bookmarkStart w:id="7" w:name="_Toc30903"/>
      <w:r>
        <w:rPr>
          <w:rFonts w:ascii="宋体" w:eastAsia="宋体" w:hAnsi="宋体" w:cs="宋体" w:hint="eastAsia"/>
          <w:b/>
          <w:bCs/>
          <w:sz w:val="21"/>
          <w:szCs w:val="21"/>
        </w:rPr>
        <w:lastRenderedPageBreak/>
        <w:t>四、框架协议</w:t>
      </w:r>
      <w:bookmarkEnd w:id="7"/>
    </w:p>
    <w:p w14:paraId="52ABAF0A" w14:textId="77777777" w:rsidR="00F23D80" w:rsidRDefault="00000000">
      <w:pPr>
        <w:overflowPunct/>
        <w:adjustRightInd/>
        <w:spacing w:line="360" w:lineRule="auto"/>
        <w:rPr>
          <w:rFonts w:ascii="宋体" w:eastAsia="宋体" w:hAnsi="宋体" w:cs="宋体" w:hint="eastAsia"/>
          <w:sz w:val="21"/>
          <w:szCs w:val="21"/>
        </w:rPr>
      </w:pPr>
      <w:r>
        <w:rPr>
          <w:rFonts w:ascii="宋体" w:eastAsia="宋体" w:hAnsi="宋体" w:cs="宋体" w:hint="eastAsia"/>
          <w:sz w:val="21"/>
          <w:szCs w:val="21"/>
        </w:rPr>
        <w:t>甲方（买方）：中小学校</w:t>
      </w:r>
    </w:p>
    <w:p w14:paraId="1F66E189" w14:textId="77777777" w:rsidR="00F23D80" w:rsidRDefault="00000000">
      <w:pPr>
        <w:overflowPunct/>
        <w:adjustRightInd/>
        <w:spacing w:line="360" w:lineRule="auto"/>
        <w:rPr>
          <w:rFonts w:ascii="宋体" w:eastAsia="宋体" w:hAnsi="宋体" w:cs="宋体" w:hint="eastAsia"/>
          <w:sz w:val="21"/>
          <w:szCs w:val="21"/>
        </w:rPr>
      </w:pPr>
      <w:r>
        <w:rPr>
          <w:rFonts w:ascii="宋体" w:eastAsia="宋体" w:hAnsi="宋体" w:cs="宋体" w:hint="eastAsia"/>
          <w:sz w:val="21"/>
          <w:szCs w:val="21"/>
        </w:rPr>
        <w:t>乙方（卖方）：公司</w:t>
      </w:r>
    </w:p>
    <w:p w14:paraId="48E70283" w14:textId="77777777" w:rsidR="00F23D80" w:rsidRDefault="00F23D80">
      <w:pPr>
        <w:overflowPunct/>
        <w:adjustRightInd/>
        <w:spacing w:line="360" w:lineRule="auto"/>
        <w:rPr>
          <w:rFonts w:ascii="宋体" w:eastAsia="宋体" w:hAnsi="宋体" w:cs="宋体" w:hint="eastAsia"/>
          <w:sz w:val="21"/>
          <w:szCs w:val="21"/>
        </w:rPr>
      </w:pPr>
    </w:p>
    <w:p w14:paraId="615828D7" w14:textId="77777777" w:rsidR="00F23D80" w:rsidRDefault="00000000">
      <w:pPr>
        <w:adjustRightInd/>
        <w:spacing w:line="360" w:lineRule="auto"/>
        <w:rPr>
          <w:rFonts w:ascii="宋体" w:eastAsia="宋体" w:hAnsi="宋体" w:cs="宋体" w:hint="eastAsia"/>
          <w:sz w:val="21"/>
          <w:szCs w:val="21"/>
        </w:rPr>
      </w:pPr>
      <w:r>
        <w:rPr>
          <w:rFonts w:ascii="宋体" w:eastAsia="宋体" w:hAnsi="宋体" w:cs="宋体" w:hint="eastAsia"/>
          <w:sz w:val="21"/>
          <w:szCs w:val="21"/>
          <w:lang w:val="zh-CN"/>
        </w:rPr>
        <w:t>根据《中华人民共和国</w:t>
      </w:r>
      <w:r>
        <w:rPr>
          <w:rFonts w:ascii="宋体" w:eastAsia="宋体" w:hAnsi="宋体" w:cs="宋体" w:hint="eastAsia"/>
          <w:sz w:val="21"/>
          <w:szCs w:val="21"/>
        </w:rPr>
        <w:t>民法典</w:t>
      </w:r>
      <w:r>
        <w:rPr>
          <w:rFonts w:ascii="宋体" w:eastAsia="宋体" w:hAnsi="宋体" w:cs="宋体" w:hint="eastAsia"/>
          <w:sz w:val="21"/>
          <w:szCs w:val="21"/>
          <w:lang w:val="zh-CN"/>
        </w:rPr>
        <w:t>》等相关法律法规规定，</w:t>
      </w:r>
      <w:r>
        <w:rPr>
          <w:rFonts w:ascii="宋体" w:eastAsia="宋体" w:hAnsi="宋体" w:cs="宋体" w:hint="eastAsia"/>
          <w:sz w:val="21"/>
          <w:szCs w:val="21"/>
        </w:rPr>
        <w:t>甲乙</w:t>
      </w:r>
      <w:r>
        <w:rPr>
          <w:rFonts w:ascii="宋体" w:eastAsia="宋体" w:hAnsi="宋体" w:cs="宋体" w:hint="eastAsia"/>
          <w:sz w:val="21"/>
          <w:szCs w:val="21"/>
          <w:lang w:val="zh-CN"/>
        </w:rPr>
        <w:t>双方</w:t>
      </w:r>
      <w:r>
        <w:rPr>
          <w:rFonts w:ascii="宋体" w:eastAsia="宋体" w:hAnsi="宋体" w:cs="宋体" w:hint="eastAsia"/>
          <w:sz w:val="21"/>
          <w:szCs w:val="21"/>
        </w:rPr>
        <w:t>按照（市、区）学校</w:t>
      </w:r>
      <w:proofErr w:type="gramStart"/>
      <w:r>
        <w:rPr>
          <w:rFonts w:ascii="宋体" w:eastAsia="宋体" w:hAnsi="宋体" w:cs="宋体" w:hint="eastAsia"/>
          <w:sz w:val="21"/>
          <w:szCs w:val="21"/>
        </w:rPr>
        <w:t>食堂食材采购</w:t>
      </w:r>
      <w:proofErr w:type="gramEnd"/>
      <w:r>
        <w:rPr>
          <w:rFonts w:ascii="宋体" w:eastAsia="宋体" w:hAnsi="宋体" w:cs="宋体" w:hint="eastAsia"/>
          <w:sz w:val="21"/>
          <w:szCs w:val="21"/>
        </w:rPr>
        <w:t>项目（项目编号：）的采购包公开招标结果</w:t>
      </w:r>
      <w:proofErr w:type="gramStart"/>
      <w:r>
        <w:rPr>
          <w:rFonts w:ascii="宋体" w:eastAsia="宋体" w:hAnsi="宋体" w:cs="宋体" w:hint="eastAsia"/>
          <w:sz w:val="21"/>
          <w:szCs w:val="21"/>
        </w:rPr>
        <w:t>签定</w:t>
      </w:r>
      <w:proofErr w:type="gramEnd"/>
      <w:r>
        <w:rPr>
          <w:rFonts w:ascii="宋体" w:eastAsia="宋体" w:hAnsi="宋体" w:cs="宋体" w:hint="eastAsia"/>
          <w:sz w:val="21"/>
          <w:szCs w:val="21"/>
        </w:rPr>
        <w:t>本框架协议。</w:t>
      </w:r>
    </w:p>
    <w:p w14:paraId="0E23A45D" w14:textId="77777777" w:rsidR="00F23D80" w:rsidRDefault="00000000">
      <w:pPr>
        <w:overflowPunct/>
        <w:adjustRightInd/>
        <w:spacing w:line="360" w:lineRule="auto"/>
        <w:rPr>
          <w:rFonts w:ascii="宋体" w:eastAsia="宋体" w:hAnsi="宋体" w:cs="宋体" w:hint="eastAsia"/>
          <w:sz w:val="21"/>
          <w:szCs w:val="21"/>
        </w:rPr>
      </w:pPr>
      <w:r>
        <w:rPr>
          <w:rFonts w:ascii="宋体" w:eastAsia="宋体" w:hAnsi="宋体" w:cs="宋体" w:hint="eastAsia"/>
          <w:sz w:val="21"/>
          <w:szCs w:val="21"/>
        </w:rPr>
        <w:t>一、组成本协议的文件</w:t>
      </w:r>
    </w:p>
    <w:p w14:paraId="0865389D" w14:textId="77777777" w:rsidR="00F23D80" w:rsidRDefault="00000000">
      <w:pPr>
        <w:overflowPunct/>
        <w:adjustRightInd/>
        <w:spacing w:line="360" w:lineRule="auto"/>
        <w:rPr>
          <w:rFonts w:ascii="宋体" w:eastAsia="宋体" w:hAnsi="宋体" w:cs="宋体" w:hint="eastAsia"/>
          <w:sz w:val="21"/>
          <w:szCs w:val="21"/>
        </w:rPr>
      </w:pPr>
      <w:r>
        <w:rPr>
          <w:rFonts w:ascii="宋体" w:eastAsia="宋体" w:hAnsi="宋体" w:cs="宋体" w:hint="eastAsia"/>
          <w:sz w:val="21"/>
          <w:szCs w:val="21"/>
        </w:rPr>
        <w:t>下列文件是组成本协议不可分割的部分：1. （市、区）学校</w:t>
      </w:r>
      <w:proofErr w:type="gramStart"/>
      <w:r>
        <w:rPr>
          <w:rFonts w:ascii="宋体" w:eastAsia="宋体" w:hAnsi="宋体" w:cs="宋体" w:hint="eastAsia"/>
          <w:sz w:val="21"/>
          <w:szCs w:val="21"/>
        </w:rPr>
        <w:t>食堂食材采购</w:t>
      </w:r>
      <w:proofErr w:type="gramEnd"/>
      <w:r>
        <w:rPr>
          <w:rFonts w:ascii="宋体" w:eastAsia="宋体" w:hAnsi="宋体" w:cs="宋体" w:hint="eastAsia"/>
          <w:sz w:val="21"/>
          <w:szCs w:val="21"/>
        </w:rPr>
        <w:t>项目（项目编号：）的采购包；2. 乙方提交的投标文件、资格预审材料；3. 乙方所作的相关书面澄清；4. 中标通知书；5. 甲乙双方商定的其他必要文件。</w:t>
      </w:r>
    </w:p>
    <w:p w14:paraId="2E3994AF" w14:textId="77777777" w:rsidR="00F23D80" w:rsidRDefault="00000000">
      <w:pPr>
        <w:overflowPunct/>
        <w:adjustRightInd/>
        <w:spacing w:line="360" w:lineRule="auto"/>
        <w:rPr>
          <w:rFonts w:ascii="宋体" w:eastAsia="宋体" w:hAnsi="宋体" w:cs="宋体" w:hint="eastAsia"/>
          <w:sz w:val="21"/>
          <w:szCs w:val="21"/>
        </w:rPr>
      </w:pPr>
      <w:r>
        <w:rPr>
          <w:rFonts w:ascii="宋体" w:eastAsia="宋体" w:hAnsi="宋体" w:cs="宋体" w:hint="eastAsia"/>
          <w:sz w:val="21"/>
          <w:szCs w:val="21"/>
        </w:rPr>
        <w:t>二、协议标的</w:t>
      </w:r>
    </w:p>
    <w:p w14:paraId="7209D982" w14:textId="77777777" w:rsidR="00F23D80" w:rsidRDefault="00000000">
      <w:pPr>
        <w:adjustRightInd/>
        <w:spacing w:line="360" w:lineRule="auto"/>
        <w:rPr>
          <w:rFonts w:ascii="宋体" w:eastAsia="宋体" w:hAnsi="宋体" w:cs="宋体" w:hint="eastAsia"/>
          <w:sz w:val="21"/>
          <w:szCs w:val="21"/>
        </w:rPr>
      </w:pPr>
      <w:r>
        <w:rPr>
          <w:rFonts w:ascii="宋体" w:eastAsia="宋体" w:hAnsi="宋体" w:cs="宋体" w:hint="eastAsia"/>
          <w:sz w:val="21"/>
          <w:szCs w:val="21"/>
        </w:rPr>
        <w:t>1.协议生效后，甲方同意采购，乙方同意提供本协议项下的有关货物及有关服务。详见《供货框架协议标的清单》。</w:t>
      </w:r>
    </w:p>
    <w:p w14:paraId="7EEA4B8E" w14:textId="77777777" w:rsidR="00F23D80" w:rsidRDefault="00000000">
      <w:pPr>
        <w:adjustRightInd/>
        <w:spacing w:line="360" w:lineRule="auto"/>
        <w:rPr>
          <w:rFonts w:ascii="宋体" w:eastAsia="宋体" w:hAnsi="宋体" w:cs="宋体" w:hint="eastAsia"/>
          <w:sz w:val="21"/>
          <w:szCs w:val="21"/>
        </w:rPr>
      </w:pPr>
      <w:r>
        <w:rPr>
          <w:rFonts w:ascii="宋体" w:eastAsia="宋体" w:hAnsi="宋体" w:cs="宋体" w:hint="eastAsia"/>
          <w:sz w:val="21"/>
          <w:szCs w:val="21"/>
        </w:rPr>
        <w:t>2.本协议为框架协议，除另有约定外均按照本协议内容执行，甲方所需的具体货物清单与单价、质量标准要求均以甲方在阳光食堂平台定期发送的实际供货竞价邀请为准。</w:t>
      </w:r>
    </w:p>
    <w:p w14:paraId="7D61862F" w14:textId="77777777" w:rsidR="00F23D80" w:rsidRDefault="00000000">
      <w:pPr>
        <w:adjustRightInd/>
        <w:spacing w:line="360" w:lineRule="auto"/>
        <w:rPr>
          <w:rFonts w:ascii="宋体" w:eastAsia="宋体" w:hAnsi="宋体" w:cs="宋体" w:hint="eastAsia"/>
          <w:sz w:val="21"/>
          <w:szCs w:val="21"/>
        </w:rPr>
      </w:pPr>
      <w:r>
        <w:rPr>
          <w:rFonts w:ascii="宋体" w:eastAsia="宋体" w:hAnsi="宋体" w:cs="宋体" w:hint="eastAsia"/>
          <w:sz w:val="21"/>
          <w:szCs w:val="21"/>
        </w:rPr>
        <w:t>3.乙方向甲方同时提供所供货物的以下服务：培训、检验检测、退换货服务、质保期服务、质保期后服务等（如涉及）。</w:t>
      </w:r>
    </w:p>
    <w:p w14:paraId="2165C62B" w14:textId="77777777" w:rsidR="00F23D80" w:rsidRDefault="00000000">
      <w:pPr>
        <w:adjustRightInd/>
        <w:spacing w:line="360" w:lineRule="auto"/>
        <w:rPr>
          <w:rFonts w:ascii="宋体" w:eastAsia="宋体" w:hAnsi="宋体" w:cs="宋体" w:hint="eastAsia"/>
          <w:sz w:val="21"/>
          <w:szCs w:val="21"/>
        </w:rPr>
      </w:pPr>
      <w:r>
        <w:rPr>
          <w:rFonts w:ascii="宋体" w:eastAsia="宋体" w:hAnsi="宋体" w:cs="宋体" w:hint="eastAsia"/>
          <w:sz w:val="21"/>
          <w:szCs w:val="21"/>
        </w:rPr>
        <w:t>4.供货范围应完全满足协议条款的全部规定和要求。</w:t>
      </w:r>
    </w:p>
    <w:p w14:paraId="5870144B" w14:textId="77777777" w:rsidR="00F23D80" w:rsidRDefault="00000000">
      <w:pPr>
        <w:spacing w:line="360" w:lineRule="auto"/>
        <w:ind w:firstLineChars="0" w:firstLine="0"/>
        <w:rPr>
          <w:rFonts w:ascii="宋体" w:eastAsia="宋体" w:hAnsi="宋体" w:cs="宋体" w:hint="eastAsia"/>
          <w:sz w:val="21"/>
          <w:szCs w:val="21"/>
        </w:rPr>
      </w:pPr>
      <w:r>
        <w:rPr>
          <w:rFonts w:ascii="宋体" w:eastAsia="宋体" w:hAnsi="宋体" w:cs="宋体" w:hint="eastAsia"/>
          <w:sz w:val="21"/>
          <w:szCs w:val="21"/>
        </w:rPr>
        <w:t>5.在甲方依照协议规定履行其协议义务的条件下，乙方应照协议规定而履行其协议义务。</w:t>
      </w:r>
    </w:p>
    <w:p w14:paraId="5EC775AF"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6.乙方能接受甲方关于应急保供承诺，无条件配合买方配送服务。任何情况下，都以保证供应的正常进行为第一要义。</w:t>
      </w:r>
    </w:p>
    <w:p w14:paraId="24FA9EC1"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7.乙方能接受甲方的</w:t>
      </w:r>
      <w:proofErr w:type="gramStart"/>
      <w:r>
        <w:rPr>
          <w:rFonts w:ascii="宋体" w:eastAsia="宋体" w:hAnsi="宋体" w:cs="宋体" w:hint="eastAsia"/>
          <w:sz w:val="21"/>
          <w:szCs w:val="21"/>
        </w:rPr>
        <w:t>与食材供应</w:t>
      </w:r>
      <w:proofErr w:type="gramEnd"/>
      <w:r>
        <w:rPr>
          <w:rFonts w:ascii="宋体" w:eastAsia="宋体" w:hAnsi="宋体" w:cs="宋体" w:hint="eastAsia"/>
          <w:sz w:val="21"/>
          <w:szCs w:val="21"/>
        </w:rPr>
        <w:t>相关的管理与考核，考核不合格取消供货资格。</w:t>
      </w:r>
    </w:p>
    <w:p w14:paraId="3DA92655"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8.乙方能承担甲方因故提前终止供货协议有效期的风险。</w:t>
      </w:r>
    </w:p>
    <w:p w14:paraId="1D306B0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9.乙方接受甲方在供货协议有效期内就具体供货品类、数量和价格等在阳光食堂平台按规定开展实际供货竞价。</w:t>
      </w:r>
    </w:p>
    <w:p w14:paraId="65862DA6"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10.乙方如不参加实际供货竞价或报价无效的，按规定扣减其服务分值，如果出现三次上述情况，由甲方直接取消乙方供货资格。</w:t>
      </w:r>
    </w:p>
    <w:p w14:paraId="67923828"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三、协议价格</w:t>
      </w:r>
    </w:p>
    <w:p w14:paraId="6F814439"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（一）在招标标注中为“评标定价”的食材，按《供货框架协议标的清单》中的单价供货，该单价由全部中标供应商对</w:t>
      </w:r>
      <w:proofErr w:type="gramStart"/>
      <w:r>
        <w:rPr>
          <w:rFonts w:ascii="宋体" w:eastAsia="宋体" w:hAnsi="宋体" w:cs="宋体" w:hint="eastAsia"/>
          <w:sz w:val="21"/>
          <w:szCs w:val="21"/>
        </w:rPr>
        <w:t>该食材报价</w:t>
      </w:r>
      <w:proofErr w:type="gramEnd"/>
      <w:r>
        <w:rPr>
          <w:rFonts w:ascii="宋体" w:eastAsia="宋体" w:hAnsi="宋体" w:cs="宋体" w:hint="eastAsia"/>
          <w:sz w:val="21"/>
          <w:szCs w:val="21"/>
        </w:rPr>
        <w:t>的平均值构成。实际供货时，甲方在阳光食堂平台提交供货需求，平台自动生成《供货合同》。</w:t>
      </w:r>
    </w:p>
    <w:p w14:paraId="4D233BE9"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四、付款</w:t>
      </w:r>
    </w:p>
    <w:p w14:paraId="5BBE4790"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（一）付款方式：按照《供货合同》为准。</w:t>
      </w:r>
    </w:p>
    <w:p w14:paraId="2DCC4B10"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（二）乙方以双方确认的内容开具增值税专用发票，发票上产品描述需要与订货单产品描述一致。</w:t>
      </w:r>
    </w:p>
    <w:p w14:paraId="11685FEF"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（三）付款时间：由双方协商，在每笔《供货合同》内约定执行。</w:t>
      </w:r>
    </w:p>
    <w:p w14:paraId="6C35135C"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lastRenderedPageBreak/>
        <w:t>五、合同与交货</w:t>
      </w:r>
    </w:p>
    <w:p w14:paraId="4B34B1D3"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（一）本协议为学年度框架协议，甲乙双方根据本框架协议在开展实际供货时，应在阳光食堂平台打印《供货合同》并签字和加盖买卖双方公章（或合同章）。</w:t>
      </w:r>
    </w:p>
    <w:p w14:paraId="3F96B9C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（二）甲乙双方必须遵守每笔《供货合同》，经正式确定的《供货合同》的各项内容包括：产品名称、规格、产品价格、产品数量、产品交货期、产品交货地点、付款期限、所有合同附带说明或者条款等。</w:t>
      </w:r>
    </w:p>
    <w:p w14:paraId="1462D8A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三）乙方在交货时，须提供送货单、产品合格证或质量检验报告、质量承诺书、相关质量证明文件以及合同要求提供的其它文件，如原产地证明，进口报关证明等凭证。送货单上须明确注明合同号、甲方物资编码、物资名称、品牌、规格、数量、单位等基础信息。</w:t>
      </w:r>
    </w:p>
    <w:p w14:paraId="2F1D1BD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（四）乙方必须满足经双方确认的《供货合同》中交货期的要求按时交货。除非甲方要求，乙方交货时间提前或推迟不得超过1小时，否则视为逾期交货，按照违约条款处理并扣减其服务分值。</w:t>
      </w:r>
    </w:p>
    <w:p w14:paraId="0AC2A76F"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（五）乙方必须每日对</w:t>
      </w:r>
      <w:proofErr w:type="gramStart"/>
      <w:r>
        <w:rPr>
          <w:rFonts w:ascii="宋体" w:eastAsia="宋体" w:hAnsi="宋体" w:cs="宋体" w:hint="eastAsia"/>
          <w:sz w:val="21"/>
          <w:szCs w:val="21"/>
        </w:rPr>
        <w:t>供货食材进行</w:t>
      </w:r>
      <w:proofErr w:type="gramEnd"/>
      <w:r>
        <w:rPr>
          <w:rFonts w:ascii="宋体" w:eastAsia="宋体" w:hAnsi="宋体" w:cs="宋体" w:hint="eastAsia"/>
          <w:sz w:val="21"/>
          <w:szCs w:val="21"/>
        </w:rPr>
        <w:t>全面抽检，抽检合格后方可向甲方进行配送。甲方严格按照监管要求</w:t>
      </w:r>
      <w:proofErr w:type="gramStart"/>
      <w:r>
        <w:rPr>
          <w:rFonts w:ascii="宋体" w:eastAsia="宋体" w:hAnsi="宋体" w:cs="宋体" w:hint="eastAsia"/>
          <w:sz w:val="21"/>
          <w:szCs w:val="21"/>
        </w:rPr>
        <w:t>进行食材验收</w:t>
      </w:r>
      <w:proofErr w:type="gramEnd"/>
      <w:r>
        <w:rPr>
          <w:rFonts w:ascii="宋体" w:eastAsia="宋体" w:hAnsi="宋体" w:cs="宋体" w:hint="eastAsia"/>
          <w:sz w:val="21"/>
          <w:szCs w:val="21"/>
        </w:rPr>
        <w:t>，依法依规向乙方索取检验检疫等凭据。</w:t>
      </w:r>
    </w:p>
    <w:p w14:paraId="689DFF00"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五、《供货合同》变更</w:t>
      </w:r>
    </w:p>
    <w:p w14:paraId="104C8D4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一）因甲方的原因变更《供货合同》的，甲方应以书面形式通知卖方，并经双方协商一致签署有关变更文件。如由此造成乙方履行《供货合同》的价格或时间变化，将对合同价格、交货期进行合理调整。乙方据此要求的调整必须在收到甲方通知后2天内提出。</w:t>
      </w:r>
    </w:p>
    <w:p w14:paraId="63D3997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（二）无论是根据《供货合同》要求，或是现场实际情况</w:t>
      </w:r>
      <w:proofErr w:type="gramStart"/>
      <w:r>
        <w:rPr>
          <w:rFonts w:ascii="宋体" w:eastAsia="宋体" w:hAnsi="宋体" w:cs="宋体" w:hint="eastAsia"/>
          <w:sz w:val="21"/>
          <w:szCs w:val="21"/>
        </w:rPr>
        <w:t>作出</w:t>
      </w:r>
      <w:proofErr w:type="gramEnd"/>
      <w:r>
        <w:rPr>
          <w:rFonts w:ascii="宋体" w:eastAsia="宋体" w:hAnsi="宋体" w:cs="宋体" w:hint="eastAsia"/>
          <w:sz w:val="21"/>
          <w:szCs w:val="21"/>
        </w:rPr>
        <w:t>变更，乙方都不能免除其对货物应承担的责任。</w:t>
      </w:r>
    </w:p>
    <w:p w14:paraId="47B2E2B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（三）除了甲乙双方签署书面文件修改《供货合同》，并成为《供货合同》不可分割的一部分的情况外，《供货合同》的条件不得有任何变化或修改。</w:t>
      </w:r>
    </w:p>
    <w:p w14:paraId="34B14035"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六、变更或终止本协议</w:t>
      </w:r>
    </w:p>
    <w:p w14:paraId="0EF8F90A"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一）鉴于中小学食堂供货的特殊性，在本协议有效期内，甲乙双方承诺任何一方不得擅自变更或终止协议，否则应负担所造成的一切损失。除本协议明确约定一方有权单方解除协议的情形之外，如一方因故需变更或终止协议，必须提前一个月书面通知另一方，经双方达成一致意见后，方可终止。</w:t>
      </w:r>
    </w:p>
    <w:p w14:paraId="0076A89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（二）出现下列情况时本协议自行终止：</w:t>
      </w:r>
    </w:p>
    <w:p w14:paraId="632D4B11"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1.本协议正常履行完毕；</w:t>
      </w:r>
    </w:p>
    <w:p w14:paraId="5BA5B23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2.甲乙双方协议终止本协议的履行；</w:t>
      </w:r>
    </w:p>
    <w:p w14:paraId="7EB250D3"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3.符合法律规定的不可抗力导致本协议无法履行或履行不必要时；</w:t>
      </w:r>
    </w:p>
    <w:p w14:paraId="19D3A9F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4.因乙方产品质量或服务问题给甲方造成重大损失的。</w:t>
      </w:r>
    </w:p>
    <w:p w14:paraId="682D01C9"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（三）乙方在本协议有效期内有以下情形之一的，将被取消供货资格：</w:t>
      </w:r>
    </w:p>
    <w:p w14:paraId="21AA62A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1.隐瞒不具备供货条件的相关情况，本协议签订后被发现的；</w:t>
      </w:r>
    </w:p>
    <w:p w14:paraId="2098347B"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2.将项目转包、分包其他单位的；</w:t>
      </w:r>
    </w:p>
    <w:p w14:paraId="0A221DEA"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3.在供货期产品质量出现严重问题不能满足甲方要求的；</w:t>
      </w:r>
    </w:p>
    <w:p w14:paraId="59E25B92"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4.在相关合作过程中存在履行合同、相互协调方面的严重问题及其他严重问题。</w:t>
      </w:r>
    </w:p>
    <w:p w14:paraId="5BDFC767"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七、廉政约定</w:t>
      </w:r>
    </w:p>
    <w:p w14:paraId="32F1B2A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lastRenderedPageBreak/>
        <w:t>（一）乙方不得以任何形式向甲方人员赠送各种贵重物品、礼金礼券和回扣、好处费等，经检举被核查属实的，甲方有权终止项目合同，乙方承担相应的经济损失。</w:t>
      </w:r>
    </w:p>
    <w:p w14:paraId="7D60852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（二）甲方人员向乙方索贿，经检举被核查属实，将移送有关单位，视情节轻重给予党纪、政纪处分，构成犯罪的追究刑事责任。同时给予检举人奖励，奖金由甲方承担。</w:t>
      </w:r>
    </w:p>
    <w:p w14:paraId="7AE09E4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（三）乙方在采购活动中，若违反廉政协议，经相关部门核实确认，取消乙方参与泰州市海陵区学校食堂</w:t>
      </w:r>
      <w:proofErr w:type="gramStart"/>
      <w:r>
        <w:rPr>
          <w:rFonts w:ascii="宋体" w:eastAsia="宋体" w:hAnsi="宋体" w:cs="宋体" w:hint="eastAsia"/>
          <w:sz w:val="21"/>
          <w:szCs w:val="21"/>
        </w:rPr>
        <w:t>大宗食材采购</w:t>
      </w:r>
      <w:proofErr w:type="gramEnd"/>
      <w:r>
        <w:rPr>
          <w:rFonts w:ascii="宋体" w:eastAsia="宋体" w:hAnsi="宋体" w:cs="宋体" w:hint="eastAsia"/>
          <w:sz w:val="21"/>
          <w:szCs w:val="21"/>
        </w:rPr>
        <w:t>的投标资格；情节严重的，经相关部门核实确认，纳入“中小学食堂不良市场主体名录”。</w:t>
      </w:r>
    </w:p>
    <w:p w14:paraId="1625E34A"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八、监管约定</w:t>
      </w:r>
    </w:p>
    <w:p w14:paraId="468D565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在本协议及其后续《供货合同》履行过程，出于中小学食堂公益性和安全性的考虑，甲乙双方均有权利和义务接受监管。</w:t>
      </w:r>
    </w:p>
    <w:p w14:paraId="373613E2"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（一）对供应商（乙方）的监督</w:t>
      </w:r>
    </w:p>
    <w:p w14:paraId="30A59B7F" w14:textId="77777777" w:rsidR="00F23D80" w:rsidRDefault="00000000">
      <w:pPr>
        <w:spacing w:line="360" w:lineRule="auto"/>
        <w:ind w:firstLine="422"/>
        <w:rPr>
          <w:rFonts w:ascii="宋体" w:eastAsia="宋体" w:hAnsi="宋体" w:cs="宋体" w:hint="eastAsia"/>
          <w:sz w:val="21"/>
          <w:szCs w:val="21"/>
        </w:rPr>
      </w:pPr>
      <w:r>
        <w:rPr>
          <w:rFonts w:ascii="宋体" w:eastAsia="宋体" w:hAnsi="宋体" w:cs="宋体" w:hint="eastAsia"/>
          <w:b/>
          <w:bCs/>
          <w:sz w:val="21"/>
          <w:szCs w:val="21"/>
        </w:rPr>
        <w:t>1.供应</w:t>
      </w:r>
      <w:proofErr w:type="gramStart"/>
      <w:r>
        <w:rPr>
          <w:rFonts w:ascii="宋体" w:eastAsia="宋体" w:hAnsi="宋体" w:cs="宋体" w:hint="eastAsia"/>
          <w:b/>
          <w:bCs/>
          <w:sz w:val="21"/>
          <w:szCs w:val="21"/>
        </w:rPr>
        <w:t>商服务</w:t>
      </w:r>
      <w:proofErr w:type="gramEnd"/>
      <w:r>
        <w:rPr>
          <w:rFonts w:ascii="宋体" w:eastAsia="宋体" w:hAnsi="宋体" w:cs="宋体" w:hint="eastAsia"/>
          <w:b/>
          <w:bCs/>
          <w:sz w:val="21"/>
          <w:szCs w:val="21"/>
        </w:rPr>
        <w:t>评价</w:t>
      </w:r>
      <w:r>
        <w:rPr>
          <w:rFonts w:ascii="宋体" w:eastAsia="宋体" w:hAnsi="宋体" w:cs="宋体" w:hint="eastAsia"/>
          <w:sz w:val="21"/>
          <w:szCs w:val="21"/>
        </w:rPr>
        <w:t>。</w:t>
      </w:r>
    </w:p>
    <w:p w14:paraId="5C4B1B2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（1）学校（甲方）按规定对供应</w:t>
      </w:r>
      <w:proofErr w:type="gramStart"/>
      <w:r>
        <w:rPr>
          <w:rFonts w:ascii="宋体" w:eastAsia="宋体" w:hAnsi="宋体" w:cs="宋体" w:hint="eastAsia"/>
          <w:sz w:val="21"/>
          <w:szCs w:val="21"/>
        </w:rPr>
        <w:t>商履行</w:t>
      </w:r>
      <w:proofErr w:type="gramEnd"/>
      <w:r>
        <w:rPr>
          <w:rFonts w:ascii="宋体" w:eastAsia="宋体" w:hAnsi="宋体" w:cs="宋体" w:hint="eastAsia"/>
          <w:sz w:val="21"/>
          <w:szCs w:val="21"/>
        </w:rPr>
        <w:t>合同约定、接受食品安全与服务质量考核等进行评价，上级监管部门按规定对供应商进行检查，学生和家长志愿者对供应商服务水平、食品质量、食品安全等进行评价。</w:t>
      </w:r>
    </w:p>
    <w:p w14:paraId="485E3E2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（2）供应</w:t>
      </w:r>
      <w:proofErr w:type="gramStart"/>
      <w:r>
        <w:rPr>
          <w:rFonts w:ascii="宋体" w:eastAsia="宋体" w:hAnsi="宋体" w:cs="宋体" w:hint="eastAsia"/>
          <w:sz w:val="21"/>
          <w:szCs w:val="21"/>
        </w:rPr>
        <w:t>商服务</w:t>
      </w:r>
      <w:proofErr w:type="gramEnd"/>
      <w:r>
        <w:rPr>
          <w:rFonts w:ascii="宋体" w:eastAsia="宋体" w:hAnsi="宋体" w:cs="宋体" w:hint="eastAsia"/>
          <w:sz w:val="21"/>
          <w:szCs w:val="21"/>
        </w:rPr>
        <w:t>评价采用累计扣分制，在阳光食堂平台中动态记录服务分值。所有供应商初始服务分均为满分，根据评价标准设置减分项指标。供应商违规违约次数越多，分值越低。</w:t>
      </w:r>
    </w:p>
    <w:p w14:paraId="628234FA"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（3）对供应商的服务评价结果将作为下一学年江苏省域范围内省中小学</w:t>
      </w:r>
      <w:proofErr w:type="gramStart"/>
      <w:r>
        <w:rPr>
          <w:rFonts w:ascii="宋体" w:eastAsia="宋体" w:hAnsi="宋体" w:cs="宋体" w:hint="eastAsia"/>
          <w:sz w:val="21"/>
          <w:szCs w:val="21"/>
        </w:rPr>
        <w:t>食堂食材招标</w:t>
      </w:r>
      <w:proofErr w:type="gramEnd"/>
      <w:r>
        <w:rPr>
          <w:rFonts w:ascii="宋体" w:eastAsia="宋体" w:hAnsi="宋体" w:cs="宋体" w:hint="eastAsia"/>
          <w:sz w:val="21"/>
          <w:szCs w:val="21"/>
        </w:rPr>
        <w:t>采购、对供应商履约管理、实际供货竞价综合评分等的重要依据。</w:t>
      </w:r>
    </w:p>
    <w:p w14:paraId="3837557B" w14:textId="77777777" w:rsidR="00F23D80" w:rsidRDefault="00000000">
      <w:pPr>
        <w:spacing w:line="360" w:lineRule="auto"/>
        <w:ind w:firstLine="422"/>
        <w:rPr>
          <w:rFonts w:ascii="宋体" w:eastAsia="宋体" w:hAnsi="宋体" w:cs="宋体" w:hint="eastAsia"/>
          <w:sz w:val="21"/>
          <w:szCs w:val="21"/>
        </w:rPr>
      </w:pPr>
      <w:r>
        <w:rPr>
          <w:rFonts w:ascii="宋体" w:eastAsia="宋体" w:hAnsi="宋体" w:cs="宋体" w:hint="eastAsia"/>
          <w:b/>
          <w:bCs/>
          <w:sz w:val="21"/>
          <w:szCs w:val="21"/>
        </w:rPr>
        <w:t>2.负面清单</w:t>
      </w:r>
      <w:r>
        <w:rPr>
          <w:rFonts w:ascii="宋体" w:eastAsia="宋体" w:hAnsi="宋体" w:cs="宋体" w:hint="eastAsia"/>
          <w:sz w:val="21"/>
          <w:szCs w:val="21"/>
        </w:rPr>
        <w:t>。有以下情形之一，触及负面清单，由学校及时督促供应商立即整改，并按负面清单扣分要求扣除服务分值。</w:t>
      </w:r>
    </w:p>
    <w:p w14:paraId="3DD7106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（1）供应商</w:t>
      </w:r>
      <w:proofErr w:type="gramStart"/>
      <w:r>
        <w:rPr>
          <w:rFonts w:ascii="宋体" w:eastAsia="宋体" w:hAnsi="宋体" w:cs="宋体" w:hint="eastAsia"/>
          <w:sz w:val="21"/>
          <w:szCs w:val="21"/>
        </w:rPr>
        <w:t>供应食材不</w:t>
      </w:r>
      <w:proofErr w:type="gramEnd"/>
      <w:r>
        <w:rPr>
          <w:rFonts w:ascii="宋体" w:eastAsia="宋体" w:hAnsi="宋体" w:cs="宋体" w:hint="eastAsia"/>
          <w:sz w:val="21"/>
          <w:szCs w:val="21"/>
        </w:rPr>
        <w:t>符合合同规定验收标准的；</w:t>
      </w:r>
    </w:p>
    <w:p w14:paraId="7E9DD6A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w:t>
      </w:r>
      <w:proofErr w:type="gramStart"/>
      <w:r>
        <w:rPr>
          <w:rFonts w:ascii="宋体" w:eastAsia="宋体" w:hAnsi="宋体" w:cs="宋体" w:hint="eastAsia"/>
          <w:sz w:val="21"/>
          <w:szCs w:val="21"/>
        </w:rPr>
        <w:t>供应食材有</w:t>
      </w:r>
      <w:proofErr w:type="gramEnd"/>
      <w:r>
        <w:rPr>
          <w:rFonts w:ascii="宋体" w:eastAsia="宋体" w:hAnsi="宋体" w:cs="宋体" w:hint="eastAsia"/>
          <w:sz w:val="21"/>
          <w:szCs w:val="21"/>
        </w:rPr>
        <w:t>漏发、漏送、迟到的；</w:t>
      </w:r>
    </w:p>
    <w:p w14:paraId="084183B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（3）未</w:t>
      </w:r>
      <w:proofErr w:type="gramStart"/>
      <w:r>
        <w:rPr>
          <w:rFonts w:ascii="宋体" w:eastAsia="宋体" w:hAnsi="宋体" w:cs="宋体" w:hint="eastAsia"/>
          <w:sz w:val="21"/>
          <w:szCs w:val="21"/>
        </w:rPr>
        <w:t>按照食材品类</w:t>
      </w:r>
      <w:proofErr w:type="gramEnd"/>
      <w:r>
        <w:rPr>
          <w:rFonts w:ascii="宋体" w:eastAsia="宋体" w:hAnsi="宋体" w:cs="宋体" w:hint="eastAsia"/>
          <w:sz w:val="21"/>
          <w:szCs w:val="21"/>
        </w:rPr>
        <w:t>的配送要求，使用相应的封闭式专用配送车辆或使用其他社会车辆</w:t>
      </w:r>
      <w:proofErr w:type="gramStart"/>
      <w:r>
        <w:rPr>
          <w:rFonts w:ascii="宋体" w:eastAsia="宋体" w:hAnsi="宋体" w:cs="宋体" w:hint="eastAsia"/>
          <w:sz w:val="21"/>
          <w:szCs w:val="21"/>
        </w:rPr>
        <w:t>供应食材的</w:t>
      </w:r>
      <w:proofErr w:type="gramEnd"/>
      <w:r>
        <w:rPr>
          <w:rFonts w:ascii="宋体" w:eastAsia="宋体" w:hAnsi="宋体" w:cs="宋体" w:hint="eastAsia"/>
          <w:sz w:val="21"/>
          <w:szCs w:val="21"/>
        </w:rPr>
        <w:t>；</w:t>
      </w:r>
    </w:p>
    <w:p w14:paraId="5466C771"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（4）未按要求向学校食堂提供符合食品卫生监督部门要求的</w:t>
      </w:r>
      <w:proofErr w:type="gramStart"/>
      <w:r>
        <w:rPr>
          <w:rFonts w:ascii="宋体" w:eastAsia="宋体" w:hAnsi="宋体" w:cs="宋体" w:hint="eastAsia"/>
          <w:sz w:val="21"/>
          <w:szCs w:val="21"/>
        </w:rPr>
        <w:t>相关食材检测</w:t>
      </w:r>
      <w:proofErr w:type="gramEnd"/>
      <w:r>
        <w:rPr>
          <w:rFonts w:ascii="宋体" w:eastAsia="宋体" w:hAnsi="宋体" w:cs="宋体" w:hint="eastAsia"/>
          <w:sz w:val="21"/>
          <w:szCs w:val="21"/>
        </w:rPr>
        <w:t>资料或者票证不齐全的；</w:t>
      </w:r>
    </w:p>
    <w:p w14:paraId="05FE0A3A"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（5）动物性食品、水产品、植物性食品混装、未使用专用</w:t>
      </w:r>
      <w:proofErr w:type="gramStart"/>
      <w:r>
        <w:rPr>
          <w:rFonts w:ascii="宋体" w:eastAsia="宋体" w:hAnsi="宋体" w:cs="宋体" w:hint="eastAsia"/>
          <w:sz w:val="21"/>
          <w:szCs w:val="21"/>
        </w:rPr>
        <w:t>周转框箱的</w:t>
      </w:r>
      <w:proofErr w:type="gramEnd"/>
      <w:r>
        <w:rPr>
          <w:rFonts w:ascii="宋体" w:eastAsia="宋体" w:hAnsi="宋体" w:cs="宋体" w:hint="eastAsia"/>
          <w:sz w:val="21"/>
          <w:szCs w:val="21"/>
        </w:rPr>
        <w:t>；</w:t>
      </w:r>
    </w:p>
    <w:p w14:paraId="7DDB142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（6）送货单（结算凭证）项目不清晰、不完整的；</w:t>
      </w:r>
    </w:p>
    <w:p w14:paraId="58A222F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（7）不参与实际供货竞价或在实际供货竞价中不按要求报价的；</w:t>
      </w:r>
    </w:p>
    <w:p w14:paraId="5F2554E5"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（8）</w:t>
      </w:r>
      <w:proofErr w:type="gramStart"/>
      <w:r>
        <w:rPr>
          <w:rFonts w:ascii="宋体" w:eastAsia="宋体" w:hAnsi="宋体" w:cs="宋体" w:hint="eastAsia"/>
          <w:sz w:val="21"/>
          <w:szCs w:val="21"/>
        </w:rPr>
        <w:t>当期食材报价</w:t>
      </w:r>
      <w:proofErr w:type="gramEnd"/>
      <w:r>
        <w:rPr>
          <w:rFonts w:ascii="宋体" w:eastAsia="宋体" w:hAnsi="宋体" w:cs="宋体" w:hint="eastAsia"/>
          <w:sz w:val="21"/>
          <w:szCs w:val="21"/>
        </w:rPr>
        <w:t>有漏报、错报的；</w:t>
      </w:r>
    </w:p>
    <w:p w14:paraId="3636C13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（9）未建立并严格执行食品安全卫生制度、配备且使用专门设备的。</w:t>
      </w:r>
    </w:p>
    <w:p w14:paraId="6DA01826" w14:textId="77777777" w:rsidR="00F23D80" w:rsidRDefault="00000000">
      <w:pPr>
        <w:spacing w:line="360" w:lineRule="auto"/>
        <w:ind w:firstLine="422"/>
        <w:rPr>
          <w:rFonts w:ascii="宋体" w:eastAsia="宋体" w:hAnsi="宋体" w:cs="宋体" w:hint="eastAsia"/>
          <w:sz w:val="21"/>
          <w:szCs w:val="21"/>
        </w:rPr>
      </w:pPr>
      <w:r>
        <w:rPr>
          <w:rFonts w:ascii="宋体" w:eastAsia="宋体" w:hAnsi="宋体" w:cs="宋体" w:hint="eastAsia"/>
          <w:b/>
          <w:bCs/>
          <w:sz w:val="21"/>
          <w:szCs w:val="21"/>
        </w:rPr>
        <w:t>3.退出机制和不良市场主体名录</w:t>
      </w:r>
      <w:r>
        <w:rPr>
          <w:rFonts w:ascii="宋体" w:eastAsia="宋体" w:hAnsi="宋体" w:cs="宋体" w:hint="eastAsia"/>
          <w:sz w:val="21"/>
          <w:szCs w:val="21"/>
        </w:rPr>
        <w:t>。有以下情形之一，触及退出机制，由设区市中小学食堂招标工作组研究通过后纳入“中小学食堂不良市场主体名录”，并视情在未来1至5年内暂停其在设区市或省域范围内中小学食堂准入。退出供货后，由其他符合规定的中标供应商补位供货：</w:t>
      </w:r>
    </w:p>
    <w:p w14:paraId="31CB6596"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（1）因供货</w:t>
      </w:r>
      <w:proofErr w:type="gramStart"/>
      <w:r>
        <w:rPr>
          <w:rFonts w:ascii="宋体" w:eastAsia="宋体" w:hAnsi="宋体" w:cs="宋体" w:hint="eastAsia"/>
          <w:sz w:val="21"/>
          <w:szCs w:val="21"/>
        </w:rPr>
        <w:t>食材问题</w:t>
      </w:r>
      <w:proofErr w:type="gramEnd"/>
      <w:r>
        <w:rPr>
          <w:rFonts w:ascii="宋体" w:eastAsia="宋体" w:hAnsi="宋体" w:cs="宋体" w:hint="eastAsia"/>
          <w:sz w:val="21"/>
          <w:szCs w:val="21"/>
        </w:rPr>
        <w:t>而发生校园食品安全事故的；</w:t>
      </w:r>
    </w:p>
    <w:p w14:paraId="6305080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（2）将部分或</w:t>
      </w:r>
      <w:proofErr w:type="gramStart"/>
      <w:r>
        <w:rPr>
          <w:rFonts w:ascii="宋体" w:eastAsia="宋体" w:hAnsi="宋体" w:cs="宋体" w:hint="eastAsia"/>
          <w:sz w:val="21"/>
          <w:szCs w:val="21"/>
        </w:rPr>
        <w:t>全部食材供应</w:t>
      </w:r>
      <w:proofErr w:type="gramEnd"/>
      <w:r>
        <w:rPr>
          <w:rFonts w:ascii="宋体" w:eastAsia="宋体" w:hAnsi="宋体" w:cs="宋体" w:hint="eastAsia"/>
          <w:sz w:val="21"/>
          <w:szCs w:val="21"/>
        </w:rPr>
        <w:t>工作分包或转包；</w:t>
      </w:r>
    </w:p>
    <w:p w14:paraId="5311DAE5"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（3）以缺货、亏本等原因（法律规定的不可抗力情形除外）拒不供货的或擅自供应</w:t>
      </w:r>
      <w:proofErr w:type="gramStart"/>
      <w:r>
        <w:rPr>
          <w:rFonts w:ascii="宋体" w:eastAsia="宋体" w:hAnsi="宋体" w:cs="宋体" w:hint="eastAsia"/>
          <w:sz w:val="21"/>
          <w:szCs w:val="21"/>
        </w:rPr>
        <w:t>其他食材的</w:t>
      </w:r>
      <w:proofErr w:type="gramEnd"/>
      <w:r>
        <w:rPr>
          <w:rFonts w:ascii="宋体" w:eastAsia="宋体" w:hAnsi="宋体" w:cs="宋体" w:hint="eastAsia"/>
          <w:sz w:val="21"/>
          <w:szCs w:val="21"/>
        </w:rPr>
        <w:t>；</w:t>
      </w:r>
    </w:p>
    <w:p w14:paraId="6F0761A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lastRenderedPageBreak/>
        <w:t>（4）供货中存在无理取闹、胡搅蛮缠等行为或捏造事实、恶意投诉举报并经查实的；</w:t>
      </w:r>
    </w:p>
    <w:p w14:paraId="093B059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（5）向学校提供假冒伪劣食材、擅自更换中标品种、以物换物或擅自降低供货品级、以次充好的；</w:t>
      </w:r>
    </w:p>
    <w:p w14:paraId="38512561"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（6）存在向学校食堂从业人员含厨师、验收人员、保管员、会计及其他管理者行贿行为的或与上述人员勾结，出现虚报数量、虚开发票等行为的；</w:t>
      </w:r>
    </w:p>
    <w:p w14:paraId="1C13B955"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（7）存在串标、围标、恶意低价竞标、恶意哄抬价格等违规行为；</w:t>
      </w:r>
    </w:p>
    <w:p w14:paraId="3BB9A31B"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（8）一年之内违反《食品安全法》行为被处以两次及以上责令改正、警告或较重罚款或责令停产停业的、吊销许可证或构成犯罪移送司法机构的；</w:t>
      </w:r>
    </w:p>
    <w:p w14:paraId="5BB3299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（9）拒绝、阻挠有关部门检查或暴力抗法的；</w:t>
      </w:r>
    </w:p>
    <w:p w14:paraId="0350279B"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（10）伪造或故意破坏现场的，转移、隐匿、伪造、销毁有关证据资料的；</w:t>
      </w:r>
    </w:p>
    <w:p w14:paraId="350C284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（11）供应商或法定代表人被列入失信名单的。</w:t>
      </w:r>
    </w:p>
    <w:p w14:paraId="2E72ADE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（二）对学校（甲方）的监督</w:t>
      </w:r>
    </w:p>
    <w:p w14:paraId="00871E11"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供应商（乙方）有权</w:t>
      </w:r>
      <w:proofErr w:type="gramStart"/>
      <w:r>
        <w:rPr>
          <w:rFonts w:ascii="宋体" w:eastAsia="宋体" w:hAnsi="宋体" w:cs="宋体" w:hint="eastAsia"/>
          <w:sz w:val="21"/>
          <w:szCs w:val="21"/>
        </w:rPr>
        <w:t>据实对</w:t>
      </w:r>
      <w:proofErr w:type="gramEnd"/>
      <w:r>
        <w:rPr>
          <w:rFonts w:ascii="宋体" w:eastAsia="宋体" w:hAnsi="宋体" w:cs="宋体" w:hint="eastAsia"/>
          <w:sz w:val="21"/>
          <w:szCs w:val="21"/>
        </w:rPr>
        <w:t>学校</w:t>
      </w:r>
      <w:proofErr w:type="gramStart"/>
      <w:r>
        <w:rPr>
          <w:rFonts w:ascii="宋体" w:eastAsia="宋体" w:hAnsi="宋体" w:cs="宋体" w:hint="eastAsia"/>
          <w:sz w:val="21"/>
          <w:szCs w:val="21"/>
        </w:rPr>
        <w:t>履行食材验收</w:t>
      </w:r>
      <w:proofErr w:type="gramEnd"/>
      <w:r>
        <w:rPr>
          <w:rFonts w:ascii="宋体" w:eastAsia="宋体" w:hAnsi="宋体" w:cs="宋体" w:hint="eastAsia"/>
          <w:sz w:val="21"/>
          <w:szCs w:val="21"/>
        </w:rPr>
        <w:t>等环节进行评价，主管部门查实后对学校进行相应处理。</w:t>
      </w:r>
    </w:p>
    <w:p w14:paraId="5A9911CB"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1.供应商评价学校供货验收小组成员是否按照合同约定的验收标准进行验收。</w:t>
      </w:r>
    </w:p>
    <w:p w14:paraId="3D4C8B9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2.供应商评价供货验收小组成员的供货验收评价是否客观公正，是否现场</w:t>
      </w:r>
      <w:proofErr w:type="gramStart"/>
      <w:r>
        <w:rPr>
          <w:rFonts w:ascii="宋体" w:eastAsia="宋体" w:hAnsi="宋体" w:cs="宋体" w:hint="eastAsia"/>
          <w:sz w:val="21"/>
          <w:szCs w:val="21"/>
        </w:rPr>
        <w:t>告知食材供应</w:t>
      </w:r>
      <w:proofErr w:type="gramEnd"/>
      <w:r>
        <w:rPr>
          <w:rFonts w:ascii="宋体" w:eastAsia="宋体" w:hAnsi="宋体" w:cs="宋体" w:hint="eastAsia"/>
          <w:sz w:val="21"/>
          <w:szCs w:val="21"/>
        </w:rPr>
        <w:t>商。</w:t>
      </w:r>
    </w:p>
    <w:p w14:paraId="3C94D66F"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3.供应商评价学校</w:t>
      </w:r>
      <w:proofErr w:type="gramStart"/>
      <w:r>
        <w:rPr>
          <w:rFonts w:ascii="宋体" w:eastAsia="宋体" w:hAnsi="宋体" w:cs="宋体" w:hint="eastAsia"/>
          <w:sz w:val="21"/>
          <w:szCs w:val="21"/>
        </w:rPr>
        <w:t>对食材供应</w:t>
      </w:r>
      <w:proofErr w:type="gramEnd"/>
      <w:r>
        <w:rPr>
          <w:rFonts w:ascii="宋体" w:eastAsia="宋体" w:hAnsi="宋体" w:cs="宋体" w:hint="eastAsia"/>
          <w:sz w:val="21"/>
          <w:szCs w:val="21"/>
        </w:rPr>
        <w:t>商的沟通和投诉的反馈情况。</w:t>
      </w:r>
    </w:p>
    <w:p w14:paraId="34F33658"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4.供应商评价学校管理人员和供货验收组成员的廉政纪律执行情况。</w:t>
      </w:r>
    </w:p>
    <w:p w14:paraId="71789586"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九、争议的解决</w:t>
      </w:r>
    </w:p>
    <w:p w14:paraId="3A0D216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一）甲乙双方在履行合同（协议）的过程中，一方违约的，应按照《合同法》的规定承担违约责任，违约方给对方造成损失的，应承担相应经济赔偿责任。同时一方在出现违约情况后，另一方视对方违约情况，有权通知对方采取弥补措施直至合同解除。</w:t>
      </w:r>
    </w:p>
    <w:p w14:paraId="24C8343B"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（二）因本协议、履行本协议或处理本协议相关的事宜发生的纠纷，双方应主动协商解决，仍不能友好解决合同争端，提请甲方所在地法院诉讼。</w:t>
      </w:r>
    </w:p>
    <w:p w14:paraId="2F8888E9"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十、配送要求</w:t>
      </w:r>
    </w:p>
    <w:p w14:paraId="23F92571"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（一）本招标项目立足于引进具有丰富</w:t>
      </w:r>
      <w:proofErr w:type="gramStart"/>
      <w:r>
        <w:rPr>
          <w:rFonts w:ascii="宋体" w:eastAsia="宋体" w:hAnsi="宋体" w:cs="宋体" w:hint="eastAsia"/>
          <w:sz w:val="21"/>
          <w:szCs w:val="21"/>
        </w:rPr>
        <w:t>的食材供货</w:t>
      </w:r>
      <w:proofErr w:type="gramEnd"/>
      <w:r>
        <w:rPr>
          <w:rFonts w:ascii="宋体" w:eastAsia="宋体" w:hAnsi="宋体" w:cs="宋体" w:hint="eastAsia"/>
          <w:sz w:val="21"/>
          <w:szCs w:val="21"/>
        </w:rPr>
        <w:t>经验，能独立承担经营责任及风险的社会供货机构进行经营及管理。</w:t>
      </w:r>
    </w:p>
    <w:p w14:paraId="281E2EE1"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（二）乙方须按双方签订的协议、合同要求承担全部的质量、安全、效益、风险责任。</w:t>
      </w:r>
    </w:p>
    <w:p w14:paraId="28F92483"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（三）乙方配送的</w:t>
      </w:r>
      <w:proofErr w:type="gramStart"/>
      <w:r>
        <w:rPr>
          <w:rFonts w:ascii="宋体" w:eastAsia="宋体" w:hAnsi="宋体" w:cs="宋体" w:hint="eastAsia"/>
          <w:sz w:val="21"/>
          <w:szCs w:val="21"/>
        </w:rPr>
        <w:t>食材必须</w:t>
      </w:r>
      <w:proofErr w:type="gramEnd"/>
      <w:r>
        <w:rPr>
          <w:rFonts w:ascii="宋体" w:eastAsia="宋体" w:hAnsi="宋体" w:cs="宋体" w:hint="eastAsia"/>
          <w:sz w:val="21"/>
          <w:szCs w:val="21"/>
        </w:rPr>
        <w:t>通过正规渠道订购，一旦购入并使用通过非正规渠道的原材料，乙方必须承担相应的经济和法律责任，甲方有权根据事件决定是否解除供货配送协议。</w:t>
      </w:r>
    </w:p>
    <w:p w14:paraId="78FA86F5"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（四）甲方对所有产品的质量要求为同类产品中综合质量中等及以上的产品。</w:t>
      </w:r>
    </w:p>
    <w:p w14:paraId="3E186F3F"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五）乙方应严格遵守《食品安全法》和《动物检疫法》等相关规定，严格保证食品质量符合国家相关产品质量标准，符合国家各级强制性规范的要求。在供货期如出现因乙方原因，导致食用者出现食物中毒的事故发生，乙方应对此承担一切法律责任。</w:t>
      </w:r>
    </w:p>
    <w:p w14:paraId="4A70A2A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（六）一经发现供应以下食品，甲方将立即取消乙方的供货资格，没收全部履约保证金，启动对供应商的监督机制，并由乙方承担由此造成的经济责任和法律责任。</w:t>
      </w:r>
    </w:p>
    <w:p w14:paraId="5E1D71B5"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1.腐败变质、油脂酸败、霉变、生虫、污秽不洁、混有异物或者其他感官性状异常，对人体健康有害</w:t>
      </w:r>
      <w:r>
        <w:rPr>
          <w:rFonts w:ascii="宋体" w:eastAsia="宋体" w:hAnsi="宋体" w:cs="宋体" w:hint="eastAsia"/>
          <w:sz w:val="21"/>
          <w:szCs w:val="21"/>
        </w:rPr>
        <w:lastRenderedPageBreak/>
        <w:t>的转基因食材；</w:t>
      </w:r>
    </w:p>
    <w:p w14:paraId="2AA002B3"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2.含有毒、有害物质或者被有害物质污染，对人体健康有害的；</w:t>
      </w:r>
    </w:p>
    <w:p w14:paraId="57944D9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3.含有致病性寄生虫、微生物或者微生物含量超过国家限定标准的；</w:t>
      </w:r>
    </w:p>
    <w:p w14:paraId="6F726FE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4.未经动物检疫部门检疫、检验或者检疫、检验不合格的肉类及其制品；</w:t>
      </w:r>
    </w:p>
    <w:p w14:paraId="143BD20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5.病死、毒死或者死因不明的禽制品；</w:t>
      </w:r>
    </w:p>
    <w:p w14:paraId="55F5199A"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6.掺假、掺杂、伪造，影响营养、卫生的；</w:t>
      </w:r>
    </w:p>
    <w:p w14:paraId="36E4189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7.用非食品原料加工的，加入非食品用化学物质或者将非食品当作食品的；</w:t>
      </w:r>
    </w:p>
    <w:p w14:paraId="6790250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8.超过保质期限的。</w:t>
      </w:r>
    </w:p>
    <w:p w14:paraId="1FEA7FE0"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十一、卫生要求</w:t>
      </w:r>
    </w:p>
    <w:p w14:paraId="02387C89"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（一）乙方的</w:t>
      </w:r>
      <w:proofErr w:type="gramStart"/>
      <w:r>
        <w:rPr>
          <w:rFonts w:ascii="宋体" w:eastAsia="宋体" w:hAnsi="宋体" w:cs="宋体" w:hint="eastAsia"/>
          <w:sz w:val="21"/>
          <w:szCs w:val="21"/>
        </w:rPr>
        <w:t>食材必须</w:t>
      </w:r>
      <w:proofErr w:type="gramEnd"/>
      <w:r>
        <w:rPr>
          <w:rFonts w:ascii="宋体" w:eastAsia="宋体" w:hAnsi="宋体" w:cs="宋体" w:hint="eastAsia"/>
          <w:sz w:val="21"/>
          <w:szCs w:val="21"/>
        </w:rPr>
        <w:t>符合《中华人民共和国食品安全法》标准，并根据协议约定的品种、规格、品牌、数量、质量要求在规定的时间内及时送到。每日提供打印的配送清单，如发现</w:t>
      </w:r>
      <w:proofErr w:type="gramStart"/>
      <w:r>
        <w:rPr>
          <w:rFonts w:ascii="宋体" w:eastAsia="宋体" w:hAnsi="宋体" w:cs="宋体" w:hint="eastAsia"/>
          <w:sz w:val="21"/>
          <w:szCs w:val="21"/>
        </w:rPr>
        <w:t>食材卫生</w:t>
      </w:r>
      <w:proofErr w:type="gramEnd"/>
      <w:r>
        <w:rPr>
          <w:rFonts w:ascii="宋体" w:eastAsia="宋体" w:hAnsi="宋体" w:cs="宋体" w:hint="eastAsia"/>
          <w:sz w:val="21"/>
          <w:szCs w:val="21"/>
        </w:rPr>
        <w:t>质量问题或者以次充好，可立即无条件退货或换货，并对乙方扣除进行本次配送货物金额5—10倍的货款作为违约金。</w:t>
      </w:r>
    </w:p>
    <w:p w14:paraId="4C0E442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（二）乙方严禁提供以下食品：</w:t>
      </w:r>
    </w:p>
    <w:p w14:paraId="5A5A32D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1.无品名、产地、厂名、生产日期、保质期及中文标识及原料说明的包装食品（除蔬菜、面点、早点等散装食品）；</w:t>
      </w:r>
    </w:p>
    <w:p w14:paraId="515E21D3"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2.超过保质期限或不符合食品标签规定的包装食品；</w:t>
      </w:r>
    </w:p>
    <w:p w14:paraId="234477D1"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3.腐败变质、油脂酸败、霉变、生虫、污秽不洁、混有异物或者其他感官性状异常，含有毒、有害物质或者被有毒、有害物质污染，可能对人体健康有害的食品；</w:t>
      </w:r>
    </w:p>
    <w:p w14:paraId="14B5507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4.病死、死因不明或从疫区招标的水产品、畜、禽及其制品，不合格调味品，工业用盐，非食品原料和滥用食品添加剂，农药残留超标的水果、蔬菜等；</w:t>
      </w:r>
    </w:p>
    <w:p w14:paraId="0ADBA56B"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5.其他不符合食品卫生标准和要求的食品。如因乙方所供应食品的质量问题引起师生食物中毒等食源性疾病的发生或其他事故，由乙方负全部责任，并承担由此而引起的全部经济损失及相关法律责任。情节较为严重的，甲方有权立即终止供货协议，并按相关法律处理，所有法律及经济责任由己方承担。</w:t>
      </w:r>
    </w:p>
    <w:p w14:paraId="2765AD59" w14:textId="77777777" w:rsidR="00F23D80" w:rsidRDefault="00000000">
      <w:pPr>
        <w:overflowPunct/>
        <w:spacing w:line="360" w:lineRule="auto"/>
        <w:rPr>
          <w:rFonts w:ascii="宋体" w:eastAsia="宋体" w:hAnsi="宋体" w:cs="宋体" w:hint="eastAsia"/>
          <w:sz w:val="21"/>
          <w:szCs w:val="21"/>
        </w:rPr>
      </w:pPr>
      <w:r>
        <w:rPr>
          <w:rFonts w:ascii="宋体" w:eastAsia="宋体" w:hAnsi="宋体" w:cs="宋体" w:hint="eastAsia"/>
          <w:sz w:val="21"/>
          <w:szCs w:val="21"/>
        </w:rPr>
        <w:t>十二、违约责任</w:t>
      </w:r>
    </w:p>
    <w:p w14:paraId="02B80102"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（一）因乙方配送不及时导致</w:t>
      </w:r>
      <w:proofErr w:type="gramStart"/>
      <w:r>
        <w:rPr>
          <w:rFonts w:ascii="宋体" w:eastAsia="宋体" w:hAnsi="宋体" w:cs="宋体" w:hint="eastAsia"/>
          <w:sz w:val="21"/>
          <w:szCs w:val="21"/>
        </w:rPr>
        <w:t>甲方食材供应</w:t>
      </w:r>
      <w:proofErr w:type="gramEnd"/>
      <w:r>
        <w:rPr>
          <w:rFonts w:ascii="宋体" w:eastAsia="宋体" w:hAnsi="宋体" w:cs="宋体" w:hint="eastAsia"/>
          <w:sz w:val="21"/>
          <w:szCs w:val="21"/>
        </w:rPr>
        <w:t>延误的，合同立即终止，并扣除全部履约保证金。如能证明系因甲方原因造成</w:t>
      </w:r>
      <w:proofErr w:type="gramStart"/>
      <w:r>
        <w:rPr>
          <w:rFonts w:ascii="宋体" w:eastAsia="宋体" w:hAnsi="宋体" w:cs="宋体" w:hint="eastAsia"/>
          <w:sz w:val="21"/>
          <w:szCs w:val="21"/>
        </w:rPr>
        <w:t>的食材供应</w:t>
      </w:r>
      <w:proofErr w:type="gramEnd"/>
      <w:r>
        <w:rPr>
          <w:rFonts w:ascii="宋体" w:eastAsia="宋体" w:hAnsi="宋体" w:cs="宋体" w:hint="eastAsia"/>
          <w:sz w:val="21"/>
          <w:szCs w:val="21"/>
        </w:rPr>
        <w:t>延误，则除外。</w:t>
      </w:r>
    </w:p>
    <w:p w14:paraId="680B5CC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（二）因乙方配送不及时导致甲方</w:t>
      </w:r>
      <w:proofErr w:type="gramStart"/>
      <w:r>
        <w:rPr>
          <w:rFonts w:ascii="宋体" w:eastAsia="宋体" w:hAnsi="宋体" w:cs="宋体" w:hint="eastAsia"/>
          <w:sz w:val="21"/>
          <w:szCs w:val="21"/>
        </w:rPr>
        <w:t>食材供应延时且</w:t>
      </w:r>
      <w:proofErr w:type="gramEnd"/>
      <w:r>
        <w:rPr>
          <w:rFonts w:ascii="宋体" w:eastAsia="宋体" w:hAnsi="宋体" w:cs="宋体" w:hint="eastAsia"/>
          <w:sz w:val="21"/>
          <w:szCs w:val="21"/>
        </w:rPr>
        <w:t>经乙方采取补救措施未造成校方不良影响的，第一次扣除履约保证金的10%，第二次扣除履约保证金的30%，第三次扣除履约保证金的60%且取消合同。本款中的配送不及时，包括未参与实际供货竞价或无效报价。</w:t>
      </w:r>
    </w:p>
    <w:p w14:paraId="16F22658"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（三）学校临时增加用餐人员，需临时补充原料的，乙方应在约定时间内无条件把指定的原料送至指定的地点。需临时补充原料超过《供货合同》约定</w:t>
      </w:r>
      <w:proofErr w:type="gramStart"/>
      <w:r>
        <w:rPr>
          <w:rFonts w:ascii="宋体" w:eastAsia="宋体" w:hAnsi="宋体" w:cs="宋体" w:hint="eastAsia"/>
          <w:sz w:val="21"/>
          <w:szCs w:val="21"/>
        </w:rPr>
        <w:t>的食材品类</w:t>
      </w:r>
      <w:proofErr w:type="gramEnd"/>
      <w:r>
        <w:rPr>
          <w:rFonts w:ascii="宋体" w:eastAsia="宋体" w:hAnsi="宋体" w:cs="宋体" w:hint="eastAsia"/>
          <w:sz w:val="21"/>
          <w:szCs w:val="21"/>
        </w:rPr>
        <w:t>、数量40%的，则除外，由双方协商处理临时补充原料事项。</w:t>
      </w:r>
    </w:p>
    <w:p w14:paraId="62B5BA5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四）凡经相关部门认定，如因乙方所提供的原料原因造成食物中毒等卫生事故的，乙方除必须承担全部的法律责任外，还要全额承担因食物中毒发生造成后果的一切费用。甲方立即停止乙方的供货，并暂扣当月所有供应原料的货款作为乙方的赔偿预付款。</w:t>
      </w:r>
    </w:p>
    <w:p w14:paraId="70BB44B2"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lastRenderedPageBreak/>
        <w:t>（五）凡乙方向学校提供产品发生质量问题，影响食用，经核实确认，第一次扣除履约保证金的10%，第二次扣除履约保证金的30%，第三次扣除履约保证金的60%且取消合同。</w:t>
      </w:r>
    </w:p>
    <w:p w14:paraId="5B47425F"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（六）</w:t>
      </w:r>
      <w:proofErr w:type="gramStart"/>
      <w:r>
        <w:rPr>
          <w:rFonts w:ascii="宋体" w:eastAsia="宋体" w:hAnsi="宋体" w:cs="宋体" w:hint="eastAsia"/>
          <w:sz w:val="21"/>
          <w:szCs w:val="21"/>
        </w:rPr>
        <w:t>食材配送</w:t>
      </w:r>
      <w:proofErr w:type="gramEnd"/>
      <w:r>
        <w:rPr>
          <w:rFonts w:ascii="宋体" w:eastAsia="宋体" w:hAnsi="宋体" w:cs="宋体" w:hint="eastAsia"/>
          <w:sz w:val="21"/>
          <w:szCs w:val="21"/>
        </w:rPr>
        <w:t>期间，乙方不得中途转包、分包及单方面突然终止承包，否则甲方有权没收全部保证金。</w:t>
      </w:r>
    </w:p>
    <w:p w14:paraId="57CA0AF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（七）凡供应货物故意串</w:t>
      </w:r>
      <w:proofErr w:type="gramStart"/>
      <w:r>
        <w:rPr>
          <w:rFonts w:ascii="宋体" w:eastAsia="宋体" w:hAnsi="宋体" w:cs="宋体" w:hint="eastAsia"/>
          <w:sz w:val="21"/>
          <w:szCs w:val="21"/>
        </w:rPr>
        <w:t>规</w:t>
      </w:r>
      <w:proofErr w:type="gramEnd"/>
      <w:r>
        <w:rPr>
          <w:rFonts w:ascii="宋体" w:eastAsia="宋体" w:hAnsi="宋体" w:cs="宋体" w:hint="eastAsia"/>
          <w:sz w:val="21"/>
          <w:szCs w:val="21"/>
        </w:rPr>
        <w:t>、定量包装批量误差超过相关规定误差之短缺，一经查实，均需按当月总釆购量的3倍误差值作为乙方向甲方支付的违约金。</w:t>
      </w:r>
    </w:p>
    <w:p w14:paraId="7D1327A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（八）乙方有下列情形之一的立即中止送货，并取消供应资格，追究其经济和法律责任，并扣减供应</w:t>
      </w:r>
      <w:proofErr w:type="gramStart"/>
      <w:r>
        <w:rPr>
          <w:rFonts w:ascii="宋体" w:eastAsia="宋体" w:hAnsi="宋体" w:cs="宋体" w:hint="eastAsia"/>
          <w:sz w:val="21"/>
          <w:szCs w:val="21"/>
        </w:rPr>
        <w:t>商服务</w:t>
      </w:r>
      <w:proofErr w:type="gramEnd"/>
      <w:r>
        <w:rPr>
          <w:rFonts w:ascii="宋体" w:eastAsia="宋体" w:hAnsi="宋体" w:cs="宋体" w:hint="eastAsia"/>
          <w:sz w:val="21"/>
          <w:szCs w:val="21"/>
        </w:rPr>
        <w:t>分值：</w:t>
      </w:r>
    </w:p>
    <w:p w14:paraId="62E60D69"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1.因配送的食品质量问题引发重大食品安全事故的；</w:t>
      </w:r>
    </w:p>
    <w:p w14:paraId="2E9D4ED6"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2.配送食品质量差，甲方客户多次投诉的；</w:t>
      </w:r>
    </w:p>
    <w:p w14:paraId="63E62B7A"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3.被政府监管部门查到有销售假冒伪劣产品的；</w:t>
      </w:r>
    </w:p>
    <w:p w14:paraId="101EC8F5"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4.因存在不廉洁行为和安全隐患等造成不良社会影响的；</w:t>
      </w:r>
    </w:p>
    <w:p w14:paraId="0810061F"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5.分包或转包给他人或其他单位的；</w:t>
      </w:r>
    </w:p>
    <w:p w14:paraId="69C77FB1"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6.在配送工作中弄虚作假，提供伪造检测资料和索证资料的；</w:t>
      </w:r>
    </w:p>
    <w:p w14:paraId="257A9E7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7.有严重违反招标文件规定和投标文件中的服务承诺情况的。</w:t>
      </w:r>
    </w:p>
    <w:p w14:paraId="6C1EFE8B"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（九）如中标供应商因自身原因无法正常供货，甲方有权启动其他供应商供货或启动应急保供方案，由此造成的损失由该中标供应商承担。</w:t>
      </w:r>
    </w:p>
    <w:p w14:paraId="7C18123A"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十三、供货商各</w:t>
      </w:r>
      <w:proofErr w:type="gramStart"/>
      <w:r>
        <w:rPr>
          <w:rFonts w:ascii="宋体" w:eastAsia="宋体" w:hAnsi="宋体" w:cs="宋体" w:hint="eastAsia"/>
          <w:b/>
          <w:bCs/>
          <w:sz w:val="21"/>
          <w:szCs w:val="21"/>
        </w:rPr>
        <w:t>品种食材报价</w:t>
      </w:r>
      <w:proofErr w:type="gramEnd"/>
      <w:r>
        <w:rPr>
          <w:rFonts w:ascii="宋体" w:eastAsia="宋体" w:hAnsi="宋体" w:cs="宋体" w:hint="eastAsia"/>
          <w:b/>
          <w:bCs/>
          <w:sz w:val="21"/>
          <w:szCs w:val="21"/>
        </w:rPr>
        <w:t>不得超出竞价前一日泰州市</w:t>
      </w:r>
      <w:proofErr w:type="gramStart"/>
      <w:r>
        <w:rPr>
          <w:rFonts w:ascii="宋体" w:eastAsia="宋体" w:hAnsi="宋体" w:cs="宋体" w:hint="eastAsia"/>
          <w:b/>
          <w:bCs/>
          <w:sz w:val="21"/>
          <w:szCs w:val="21"/>
        </w:rPr>
        <w:t>发改委官网</w:t>
      </w:r>
      <w:proofErr w:type="gramEnd"/>
      <w:r>
        <w:rPr>
          <w:rFonts w:ascii="宋体" w:eastAsia="宋体" w:hAnsi="宋体" w:cs="宋体" w:hint="eastAsia"/>
          <w:b/>
          <w:bCs/>
          <w:sz w:val="21"/>
          <w:szCs w:val="21"/>
        </w:rPr>
        <w:t>发布的市场价格。</w:t>
      </w:r>
    </w:p>
    <w:p w14:paraId="4280457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十四、协议生效</w:t>
      </w:r>
    </w:p>
    <w:p w14:paraId="4DF5AC96"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本协议在双方法定代表人或双方授权代表签字并加盖供应商公章（或合同章）后生效，协议有效期为2025年月日至2025年月日。</w:t>
      </w:r>
    </w:p>
    <w:p w14:paraId="64EAE5D5"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鉴于中小学</w:t>
      </w:r>
      <w:proofErr w:type="gramStart"/>
      <w:r>
        <w:rPr>
          <w:rFonts w:ascii="宋体" w:eastAsia="宋体" w:hAnsi="宋体" w:cs="宋体" w:hint="eastAsia"/>
          <w:sz w:val="21"/>
          <w:szCs w:val="21"/>
        </w:rPr>
        <w:t>食堂食材招标</w:t>
      </w:r>
      <w:proofErr w:type="gramEnd"/>
      <w:r>
        <w:rPr>
          <w:rFonts w:ascii="宋体" w:eastAsia="宋体" w:hAnsi="宋体" w:cs="宋体" w:hint="eastAsia"/>
          <w:sz w:val="21"/>
          <w:szCs w:val="21"/>
        </w:rPr>
        <w:t>的特殊性和公益性，本协议在格式文本基础上，由甲乙双方根据实际情况修改后生成，乙方确认对协议的所有内容都全面准确了解，并在协议签订现场抄录以下文字：</w:t>
      </w:r>
    </w:p>
    <w:p w14:paraId="2280197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乙方确认已经全面准确了解本协议内容，特别是实际供货竞价、监管、廉政、配送、卫生、服务分值等要求和违约责任。</w:t>
      </w:r>
    </w:p>
    <w:p w14:paraId="275C973C" w14:textId="77777777" w:rsidR="00F23D80" w:rsidRDefault="00000000">
      <w:pPr>
        <w:spacing w:line="360" w:lineRule="auto"/>
        <w:ind w:firstLineChars="0" w:firstLine="0"/>
        <w:rPr>
          <w:rFonts w:ascii="宋体" w:eastAsia="宋体" w:hAnsi="宋体" w:cs="宋体" w:hint="eastAsia"/>
          <w:sz w:val="21"/>
          <w:szCs w:val="21"/>
        </w:rPr>
      </w:pPr>
      <w:r>
        <w:rPr>
          <w:rFonts w:ascii="宋体" w:eastAsia="宋体" w:hAnsi="宋体" w:cs="宋体" w:hint="eastAsia"/>
          <w:sz w:val="21"/>
          <w:szCs w:val="21"/>
        </w:rPr>
        <w:t>甲方（章）：乙方（章）：</w:t>
      </w:r>
    </w:p>
    <w:p w14:paraId="26229F75" w14:textId="77777777" w:rsidR="00F23D80" w:rsidRDefault="00000000">
      <w:pPr>
        <w:spacing w:line="360" w:lineRule="auto"/>
        <w:ind w:firstLineChars="0" w:firstLine="0"/>
        <w:rPr>
          <w:rFonts w:ascii="宋体" w:eastAsia="宋体" w:hAnsi="宋体" w:cs="宋体" w:hint="eastAsia"/>
          <w:sz w:val="21"/>
          <w:szCs w:val="21"/>
        </w:rPr>
      </w:pPr>
      <w:r>
        <w:rPr>
          <w:rFonts w:ascii="宋体" w:eastAsia="宋体" w:hAnsi="宋体" w:cs="宋体" w:hint="eastAsia"/>
          <w:sz w:val="21"/>
          <w:szCs w:val="21"/>
        </w:rPr>
        <w:t>地址：地址：</w:t>
      </w:r>
    </w:p>
    <w:p w14:paraId="194C09FF" w14:textId="77777777" w:rsidR="00F23D80" w:rsidRDefault="00000000">
      <w:pPr>
        <w:spacing w:line="360" w:lineRule="auto"/>
        <w:ind w:firstLineChars="0" w:firstLine="0"/>
        <w:rPr>
          <w:rFonts w:ascii="宋体" w:eastAsia="宋体" w:hAnsi="宋体" w:cs="宋体" w:hint="eastAsia"/>
          <w:sz w:val="21"/>
          <w:szCs w:val="21"/>
        </w:rPr>
      </w:pPr>
      <w:r>
        <w:rPr>
          <w:rFonts w:ascii="宋体" w:eastAsia="宋体" w:hAnsi="宋体" w:cs="宋体" w:hint="eastAsia"/>
          <w:sz w:val="21"/>
          <w:szCs w:val="21"/>
        </w:rPr>
        <w:t>法定代理人：法定代理人：</w:t>
      </w:r>
    </w:p>
    <w:p w14:paraId="152841D9" w14:textId="77777777" w:rsidR="00F23D80" w:rsidRDefault="00000000">
      <w:pPr>
        <w:spacing w:line="360" w:lineRule="auto"/>
        <w:ind w:firstLineChars="0" w:firstLine="0"/>
        <w:rPr>
          <w:rFonts w:ascii="宋体" w:eastAsia="宋体" w:hAnsi="宋体" w:cs="宋体" w:hint="eastAsia"/>
          <w:sz w:val="21"/>
          <w:szCs w:val="21"/>
        </w:rPr>
      </w:pPr>
      <w:r>
        <w:rPr>
          <w:rFonts w:ascii="宋体" w:eastAsia="宋体" w:hAnsi="宋体" w:cs="宋体" w:hint="eastAsia"/>
          <w:sz w:val="21"/>
          <w:szCs w:val="21"/>
        </w:rPr>
        <w:t>委托代理人：委托代理人：</w:t>
      </w:r>
    </w:p>
    <w:p w14:paraId="4472DCE0" w14:textId="77777777" w:rsidR="00F23D80" w:rsidRDefault="00000000">
      <w:pPr>
        <w:spacing w:line="360" w:lineRule="auto"/>
        <w:ind w:firstLineChars="0" w:firstLine="0"/>
        <w:rPr>
          <w:rFonts w:ascii="宋体" w:eastAsia="宋体" w:hAnsi="宋体" w:cs="宋体" w:hint="eastAsia"/>
          <w:sz w:val="21"/>
          <w:szCs w:val="21"/>
        </w:rPr>
      </w:pPr>
      <w:r>
        <w:rPr>
          <w:rFonts w:ascii="宋体" w:eastAsia="宋体" w:hAnsi="宋体" w:cs="宋体" w:hint="eastAsia"/>
          <w:sz w:val="21"/>
          <w:szCs w:val="21"/>
        </w:rPr>
        <w:t>电话：电话：</w:t>
      </w:r>
    </w:p>
    <w:p w14:paraId="05905C50" w14:textId="77777777" w:rsidR="00F23D80" w:rsidRDefault="00000000">
      <w:pPr>
        <w:spacing w:line="360" w:lineRule="auto"/>
        <w:ind w:firstLineChars="0" w:firstLine="0"/>
        <w:rPr>
          <w:rFonts w:ascii="宋体" w:eastAsia="宋体" w:hAnsi="宋体" w:cs="宋体" w:hint="eastAsia"/>
          <w:sz w:val="21"/>
          <w:szCs w:val="21"/>
        </w:rPr>
      </w:pPr>
      <w:r>
        <w:rPr>
          <w:rFonts w:ascii="宋体" w:eastAsia="宋体" w:hAnsi="宋体" w:cs="宋体" w:hint="eastAsia"/>
          <w:sz w:val="21"/>
          <w:szCs w:val="21"/>
        </w:rPr>
        <w:t>传真：传真：</w:t>
      </w:r>
    </w:p>
    <w:p w14:paraId="0E3221DD" w14:textId="77777777" w:rsidR="00F23D80" w:rsidRDefault="00000000">
      <w:pPr>
        <w:spacing w:line="360" w:lineRule="auto"/>
        <w:ind w:firstLineChars="0" w:firstLine="0"/>
        <w:rPr>
          <w:rFonts w:ascii="宋体" w:eastAsia="宋体" w:hAnsi="宋体" w:cs="宋体" w:hint="eastAsia"/>
          <w:sz w:val="21"/>
          <w:szCs w:val="21"/>
        </w:rPr>
      </w:pPr>
      <w:r>
        <w:rPr>
          <w:rFonts w:ascii="宋体" w:eastAsia="宋体" w:hAnsi="宋体" w:cs="宋体" w:hint="eastAsia"/>
          <w:sz w:val="21"/>
          <w:szCs w:val="21"/>
        </w:rPr>
        <w:t>邮政编码：邮政编码：</w:t>
      </w:r>
    </w:p>
    <w:p w14:paraId="3449C2A0" w14:textId="77777777" w:rsidR="00F23D80" w:rsidRDefault="00000000">
      <w:pPr>
        <w:spacing w:line="360" w:lineRule="auto"/>
        <w:ind w:firstLineChars="0" w:firstLine="0"/>
        <w:rPr>
          <w:rFonts w:ascii="宋体" w:eastAsia="宋体" w:hAnsi="宋体" w:cs="宋体" w:hint="eastAsia"/>
          <w:sz w:val="21"/>
          <w:szCs w:val="21"/>
        </w:rPr>
      </w:pPr>
      <w:r>
        <w:rPr>
          <w:rFonts w:ascii="宋体" w:eastAsia="宋体" w:hAnsi="宋体" w:cs="宋体" w:hint="eastAsia"/>
          <w:sz w:val="21"/>
          <w:szCs w:val="21"/>
        </w:rPr>
        <w:t>签订日期：年月日签订日期：年月日</w:t>
      </w:r>
    </w:p>
    <w:p w14:paraId="0CBC3577" w14:textId="77777777" w:rsidR="00F23D80" w:rsidRDefault="00F23D80">
      <w:pPr>
        <w:spacing w:line="360" w:lineRule="auto"/>
        <w:rPr>
          <w:rFonts w:ascii="宋体" w:eastAsia="宋体" w:hAnsi="宋体" w:cs="宋体" w:hint="eastAsia"/>
          <w:sz w:val="21"/>
          <w:szCs w:val="21"/>
        </w:rPr>
      </w:pPr>
    </w:p>
    <w:p w14:paraId="2B5BD8B2"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br w:type="page"/>
      </w:r>
    </w:p>
    <w:p w14:paraId="7D94DC8F" w14:textId="77777777" w:rsidR="00F23D80" w:rsidRDefault="00F23D80">
      <w:pPr>
        <w:pStyle w:val="Default"/>
        <w:spacing w:line="360" w:lineRule="auto"/>
        <w:rPr>
          <w:rFonts w:hAnsi="宋体" w:hint="eastAsia"/>
          <w:color w:val="auto"/>
          <w:sz w:val="21"/>
          <w:szCs w:val="21"/>
        </w:rPr>
      </w:pPr>
    </w:p>
    <w:p w14:paraId="52DE471E" w14:textId="77777777" w:rsidR="00F23D80" w:rsidRDefault="00000000">
      <w:pPr>
        <w:spacing w:afterLines="50" w:after="219" w:line="360" w:lineRule="auto"/>
        <w:ind w:firstLine="422"/>
        <w:jc w:val="center"/>
        <w:outlineLvl w:val="0"/>
        <w:rPr>
          <w:rFonts w:ascii="宋体" w:eastAsia="宋体" w:hAnsi="宋体" w:cs="宋体" w:hint="eastAsia"/>
          <w:b/>
          <w:bCs/>
          <w:sz w:val="21"/>
          <w:szCs w:val="21"/>
        </w:rPr>
      </w:pPr>
      <w:bookmarkStart w:id="8" w:name="_Toc11214"/>
      <w:r>
        <w:rPr>
          <w:rFonts w:ascii="宋体" w:eastAsia="宋体" w:hAnsi="宋体" w:cs="宋体" w:hint="eastAsia"/>
          <w:b/>
          <w:bCs/>
          <w:sz w:val="21"/>
          <w:szCs w:val="21"/>
        </w:rPr>
        <w:t>五、投标文件格式</w:t>
      </w:r>
      <w:bookmarkEnd w:id="8"/>
    </w:p>
    <w:p w14:paraId="345B3CC4" w14:textId="77777777" w:rsidR="00F23D80" w:rsidRDefault="00F23D80">
      <w:pPr>
        <w:overflowPunct/>
        <w:adjustRightInd/>
        <w:spacing w:line="360" w:lineRule="auto"/>
        <w:ind w:firstLineChars="0" w:firstLine="0"/>
        <w:jc w:val="center"/>
        <w:rPr>
          <w:rFonts w:ascii="宋体" w:eastAsia="宋体" w:hAnsi="宋体" w:cs="宋体" w:hint="eastAsia"/>
          <w:sz w:val="21"/>
          <w:szCs w:val="21"/>
        </w:rPr>
      </w:pPr>
    </w:p>
    <w:p w14:paraId="2B36F024" w14:textId="77777777" w:rsidR="00F23D80" w:rsidRDefault="00F23D80">
      <w:pPr>
        <w:overflowPunct/>
        <w:adjustRightInd/>
        <w:spacing w:line="360" w:lineRule="auto"/>
        <w:ind w:firstLineChars="0" w:firstLine="0"/>
        <w:jc w:val="center"/>
        <w:rPr>
          <w:rFonts w:ascii="宋体" w:eastAsia="宋体" w:hAnsi="宋体" w:cs="宋体" w:hint="eastAsia"/>
          <w:sz w:val="21"/>
          <w:szCs w:val="21"/>
        </w:rPr>
      </w:pPr>
    </w:p>
    <w:p w14:paraId="75A74CBF" w14:textId="77777777" w:rsidR="00F23D80" w:rsidRDefault="00000000">
      <w:pPr>
        <w:overflowPunct/>
        <w:adjustRightInd/>
        <w:spacing w:line="360" w:lineRule="auto"/>
        <w:ind w:firstLineChars="0" w:firstLine="0"/>
        <w:jc w:val="center"/>
        <w:rPr>
          <w:rFonts w:ascii="宋体" w:eastAsia="宋体" w:hAnsi="宋体" w:cs="宋体" w:hint="eastAsia"/>
          <w:sz w:val="21"/>
          <w:szCs w:val="21"/>
        </w:rPr>
      </w:pPr>
      <w:r>
        <w:rPr>
          <w:rFonts w:ascii="宋体" w:eastAsia="宋体" w:hAnsi="宋体" w:cs="宋体" w:hint="eastAsia"/>
          <w:sz w:val="21"/>
          <w:szCs w:val="21"/>
        </w:rPr>
        <w:t>投标文件</w:t>
      </w:r>
    </w:p>
    <w:p w14:paraId="2E383A04" w14:textId="77777777" w:rsidR="00F23D80" w:rsidRDefault="00F23D80">
      <w:pPr>
        <w:spacing w:line="360" w:lineRule="auto"/>
        <w:rPr>
          <w:rFonts w:ascii="宋体" w:eastAsia="宋体" w:hAnsi="宋体" w:cs="宋体" w:hint="eastAsia"/>
          <w:sz w:val="21"/>
          <w:szCs w:val="21"/>
        </w:rPr>
      </w:pPr>
    </w:p>
    <w:p w14:paraId="3E168465" w14:textId="77777777" w:rsidR="00F23D80" w:rsidRDefault="00F23D80">
      <w:pPr>
        <w:spacing w:line="360" w:lineRule="auto"/>
        <w:rPr>
          <w:rFonts w:ascii="宋体" w:eastAsia="宋体" w:hAnsi="宋体" w:cs="宋体" w:hint="eastAsia"/>
          <w:sz w:val="21"/>
          <w:szCs w:val="21"/>
        </w:rPr>
      </w:pPr>
    </w:p>
    <w:p w14:paraId="00E1E179" w14:textId="77777777" w:rsidR="00F23D80" w:rsidRDefault="00F23D80">
      <w:pPr>
        <w:spacing w:line="360" w:lineRule="auto"/>
        <w:rPr>
          <w:rFonts w:ascii="宋体" w:eastAsia="宋体" w:hAnsi="宋体" w:cs="宋体" w:hint="eastAsia"/>
          <w:sz w:val="21"/>
          <w:szCs w:val="21"/>
        </w:rPr>
      </w:pPr>
    </w:p>
    <w:p w14:paraId="74939D12" w14:textId="77777777" w:rsidR="00F23D80" w:rsidRDefault="00F23D80">
      <w:pPr>
        <w:spacing w:line="360" w:lineRule="auto"/>
        <w:rPr>
          <w:rFonts w:ascii="宋体" w:eastAsia="宋体" w:hAnsi="宋体" w:cs="宋体" w:hint="eastAsia"/>
          <w:sz w:val="21"/>
          <w:szCs w:val="21"/>
        </w:rPr>
      </w:pPr>
    </w:p>
    <w:p w14:paraId="5DFDABA2" w14:textId="77777777" w:rsidR="00F23D80" w:rsidRDefault="00000000">
      <w:pPr>
        <w:snapToGrid/>
        <w:spacing w:line="360" w:lineRule="auto"/>
        <w:ind w:firstLineChars="150" w:firstLine="315"/>
        <w:rPr>
          <w:rFonts w:ascii="宋体" w:eastAsia="宋体" w:hAnsi="宋体" w:cs="宋体" w:hint="eastAsia"/>
          <w:sz w:val="21"/>
          <w:szCs w:val="21"/>
        </w:rPr>
      </w:pPr>
      <w:r>
        <w:rPr>
          <w:rFonts w:ascii="宋体" w:eastAsia="宋体" w:hAnsi="宋体" w:cs="宋体" w:hint="eastAsia"/>
          <w:sz w:val="21"/>
          <w:szCs w:val="21"/>
        </w:rPr>
        <w:t>项目名称：</w:t>
      </w:r>
    </w:p>
    <w:p w14:paraId="67AE410A" w14:textId="77777777" w:rsidR="00F23D80" w:rsidRDefault="00000000">
      <w:pPr>
        <w:snapToGrid/>
        <w:spacing w:line="360" w:lineRule="auto"/>
        <w:ind w:firstLineChars="150" w:firstLine="315"/>
        <w:rPr>
          <w:rFonts w:ascii="宋体" w:eastAsia="宋体" w:hAnsi="宋体" w:cs="宋体" w:hint="eastAsia"/>
          <w:sz w:val="21"/>
          <w:szCs w:val="21"/>
        </w:rPr>
      </w:pPr>
      <w:r>
        <w:rPr>
          <w:rFonts w:ascii="宋体" w:eastAsia="宋体" w:hAnsi="宋体" w:cs="宋体" w:hint="eastAsia"/>
          <w:sz w:val="21"/>
          <w:szCs w:val="21"/>
        </w:rPr>
        <w:t>所投采购包：</w:t>
      </w:r>
    </w:p>
    <w:p w14:paraId="2301F8A6" w14:textId="77777777" w:rsidR="00F23D80" w:rsidRDefault="00000000">
      <w:pPr>
        <w:snapToGrid/>
        <w:spacing w:line="360" w:lineRule="auto"/>
        <w:ind w:firstLineChars="147" w:firstLine="309"/>
        <w:rPr>
          <w:rFonts w:ascii="宋体" w:eastAsia="宋体" w:hAnsi="宋体" w:cs="宋体" w:hint="eastAsia"/>
          <w:sz w:val="21"/>
          <w:szCs w:val="21"/>
        </w:rPr>
      </w:pPr>
      <w:r>
        <w:rPr>
          <w:rFonts w:ascii="宋体" w:eastAsia="宋体" w:hAnsi="宋体" w:cs="宋体" w:hint="eastAsia"/>
          <w:sz w:val="21"/>
          <w:szCs w:val="21"/>
        </w:rPr>
        <w:t>供应商：</w:t>
      </w:r>
    </w:p>
    <w:p w14:paraId="1DACADE1" w14:textId="77777777" w:rsidR="00F23D80" w:rsidRDefault="00F23D80">
      <w:pPr>
        <w:spacing w:line="360" w:lineRule="auto"/>
        <w:rPr>
          <w:rFonts w:ascii="宋体" w:eastAsia="宋体" w:hAnsi="宋体" w:cs="宋体" w:hint="eastAsia"/>
          <w:sz w:val="21"/>
          <w:szCs w:val="21"/>
        </w:rPr>
      </w:pPr>
    </w:p>
    <w:p w14:paraId="049765B6" w14:textId="77777777" w:rsidR="00F23D80" w:rsidRDefault="00F23D80">
      <w:pPr>
        <w:spacing w:line="360" w:lineRule="auto"/>
        <w:rPr>
          <w:rFonts w:ascii="宋体" w:eastAsia="宋体" w:hAnsi="宋体" w:cs="宋体" w:hint="eastAsia"/>
          <w:sz w:val="21"/>
          <w:szCs w:val="21"/>
        </w:rPr>
      </w:pPr>
    </w:p>
    <w:p w14:paraId="3F25A9D8" w14:textId="77777777" w:rsidR="00F23D80" w:rsidRDefault="00F23D80">
      <w:pPr>
        <w:spacing w:line="360" w:lineRule="auto"/>
        <w:rPr>
          <w:rFonts w:ascii="宋体" w:eastAsia="宋体" w:hAnsi="宋体" w:cs="宋体" w:hint="eastAsia"/>
          <w:sz w:val="21"/>
          <w:szCs w:val="21"/>
        </w:rPr>
      </w:pPr>
    </w:p>
    <w:p w14:paraId="22F19C30" w14:textId="77777777" w:rsidR="00F23D80" w:rsidRDefault="00F23D80">
      <w:pPr>
        <w:spacing w:line="360" w:lineRule="auto"/>
        <w:rPr>
          <w:rFonts w:ascii="宋体" w:eastAsia="宋体" w:hAnsi="宋体" w:cs="宋体" w:hint="eastAsia"/>
          <w:sz w:val="21"/>
          <w:szCs w:val="21"/>
        </w:rPr>
      </w:pPr>
    </w:p>
    <w:p w14:paraId="2A019350" w14:textId="77777777" w:rsidR="00F23D80" w:rsidRDefault="00F23D80">
      <w:pPr>
        <w:spacing w:line="360" w:lineRule="auto"/>
        <w:rPr>
          <w:rFonts w:ascii="宋体" w:eastAsia="宋体" w:hAnsi="宋体" w:cs="宋体" w:hint="eastAsia"/>
          <w:sz w:val="21"/>
          <w:szCs w:val="21"/>
        </w:rPr>
      </w:pPr>
    </w:p>
    <w:p w14:paraId="197D2E8B" w14:textId="77777777" w:rsidR="00F23D80" w:rsidRDefault="00F23D80">
      <w:pPr>
        <w:spacing w:line="360" w:lineRule="auto"/>
        <w:rPr>
          <w:rFonts w:ascii="宋体" w:eastAsia="宋体" w:hAnsi="宋体" w:cs="宋体" w:hint="eastAsia"/>
          <w:sz w:val="21"/>
          <w:szCs w:val="21"/>
        </w:rPr>
      </w:pPr>
    </w:p>
    <w:p w14:paraId="726F5319" w14:textId="77777777" w:rsidR="00F23D80" w:rsidRDefault="00F23D80">
      <w:pPr>
        <w:spacing w:line="360" w:lineRule="auto"/>
        <w:rPr>
          <w:rFonts w:ascii="宋体" w:eastAsia="宋体" w:hAnsi="宋体" w:cs="宋体" w:hint="eastAsia"/>
          <w:sz w:val="21"/>
          <w:szCs w:val="21"/>
        </w:rPr>
      </w:pPr>
    </w:p>
    <w:p w14:paraId="33D3E6A9" w14:textId="77777777" w:rsidR="00F23D80" w:rsidRDefault="00000000">
      <w:pPr>
        <w:spacing w:line="360" w:lineRule="auto"/>
        <w:ind w:firstLineChars="0" w:firstLine="0"/>
        <w:jc w:val="center"/>
        <w:rPr>
          <w:rFonts w:ascii="宋体" w:eastAsia="宋体" w:hAnsi="宋体" w:cs="宋体" w:hint="eastAsia"/>
          <w:sz w:val="21"/>
          <w:szCs w:val="21"/>
        </w:rPr>
      </w:pPr>
      <w:r>
        <w:rPr>
          <w:rFonts w:ascii="宋体" w:eastAsia="宋体" w:hAnsi="宋体" w:cs="宋体" w:hint="eastAsia"/>
          <w:sz w:val="21"/>
          <w:szCs w:val="21"/>
        </w:rPr>
        <w:t>年 月 日</w:t>
      </w:r>
    </w:p>
    <w:p w14:paraId="6344AF8B"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br w:type="page"/>
      </w:r>
    </w:p>
    <w:p w14:paraId="5D0F52A4" w14:textId="77777777" w:rsidR="00F23D80" w:rsidRDefault="00000000">
      <w:pPr>
        <w:snapToGrid/>
        <w:spacing w:line="360" w:lineRule="auto"/>
        <w:ind w:firstLineChars="0" w:firstLine="0"/>
        <w:jc w:val="center"/>
        <w:rPr>
          <w:rFonts w:ascii="宋体" w:eastAsia="宋体" w:hAnsi="宋体" w:cs="宋体" w:hint="eastAsia"/>
          <w:b/>
          <w:sz w:val="24"/>
        </w:rPr>
      </w:pPr>
      <w:r>
        <w:rPr>
          <w:rFonts w:ascii="宋体" w:eastAsia="宋体" w:hAnsi="宋体" w:cs="宋体" w:hint="eastAsia"/>
          <w:b/>
          <w:sz w:val="24"/>
        </w:rPr>
        <w:lastRenderedPageBreak/>
        <w:t>投标函</w:t>
      </w:r>
    </w:p>
    <w:p w14:paraId="2FE2540B" w14:textId="77777777" w:rsidR="00F23D80" w:rsidRDefault="00000000">
      <w:pPr>
        <w:pStyle w:val="a6"/>
        <w:overflowPunct w:val="0"/>
        <w:spacing w:beforeLines="50" w:before="219" w:afterLines="50" w:after="219" w:line="360" w:lineRule="auto"/>
        <w:ind w:firstLineChars="0" w:firstLine="0"/>
        <w:rPr>
          <w:rFonts w:hAnsi="宋体" w:cs="宋体" w:hint="eastAsia"/>
          <w:sz w:val="21"/>
          <w:szCs w:val="21"/>
          <w:u w:val="single"/>
        </w:rPr>
      </w:pPr>
      <w:r>
        <w:rPr>
          <w:rFonts w:hAnsi="宋体" w:cs="宋体" w:hint="eastAsia"/>
          <w:sz w:val="21"/>
          <w:szCs w:val="21"/>
          <w:u w:val="single"/>
        </w:rPr>
        <w:t>致泰州市海陵区教育装备发展中心：</w:t>
      </w:r>
    </w:p>
    <w:p w14:paraId="18BEE425" w14:textId="77777777" w:rsidR="00F23D80" w:rsidRDefault="00000000">
      <w:pPr>
        <w:pStyle w:val="a6"/>
        <w:overflowPunct w:val="0"/>
        <w:spacing w:line="360" w:lineRule="auto"/>
        <w:ind w:firstLine="420"/>
        <w:rPr>
          <w:rFonts w:hAnsi="宋体" w:cs="宋体" w:hint="eastAsia"/>
          <w:sz w:val="21"/>
          <w:szCs w:val="21"/>
        </w:rPr>
      </w:pPr>
      <w:r>
        <w:rPr>
          <w:rFonts w:hAnsi="宋体" w:cs="宋体" w:hint="eastAsia"/>
          <w:sz w:val="21"/>
          <w:szCs w:val="21"/>
        </w:rPr>
        <w:t>我方已仔细阅读了你方组织的</w:t>
      </w:r>
      <w:r>
        <w:rPr>
          <w:rFonts w:hAnsi="宋体" w:cs="宋体" w:hint="eastAsia"/>
          <w:sz w:val="21"/>
          <w:szCs w:val="21"/>
          <w:u w:val="single"/>
        </w:rPr>
        <w:t>海陵区幼儿园及民办中小学2026年</w:t>
      </w:r>
      <w:proofErr w:type="gramStart"/>
      <w:r>
        <w:rPr>
          <w:rFonts w:hAnsi="宋体" w:cs="宋体" w:hint="eastAsia"/>
          <w:sz w:val="21"/>
          <w:szCs w:val="21"/>
          <w:u w:val="single"/>
        </w:rPr>
        <w:t>食堂食材采购</w:t>
      </w:r>
      <w:proofErr w:type="gramEnd"/>
      <w:r>
        <w:rPr>
          <w:rFonts w:hAnsi="宋体" w:cs="宋体" w:hint="eastAsia"/>
          <w:sz w:val="21"/>
          <w:szCs w:val="21"/>
          <w:u w:val="single"/>
        </w:rPr>
        <w:t>项目</w:t>
      </w:r>
      <w:r>
        <w:rPr>
          <w:rFonts w:hAnsi="宋体" w:cs="宋体" w:hint="eastAsia"/>
          <w:sz w:val="21"/>
          <w:szCs w:val="21"/>
        </w:rPr>
        <w:t>（项目编号：</w:t>
      </w:r>
      <w:r>
        <w:rPr>
          <w:rFonts w:hAnsi="宋体" w:cs="宋体" w:hint="eastAsia"/>
          <w:sz w:val="21"/>
          <w:szCs w:val="21"/>
          <w:u w:val="single"/>
        </w:rPr>
        <w:t xml:space="preserve">       </w:t>
      </w:r>
      <w:r>
        <w:rPr>
          <w:rFonts w:hAnsi="宋体" w:cs="宋体" w:hint="eastAsia"/>
          <w:sz w:val="21"/>
          <w:szCs w:val="21"/>
        </w:rPr>
        <w:t>）的招标文件的全部内容，现正式递交投标文件自愿参加你方组织的招标采购活动。为此，我方郑重声明如下:</w:t>
      </w:r>
    </w:p>
    <w:p w14:paraId="6E43111E" w14:textId="77777777" w:rsidR="00F23D80" w:rsidRDefault="00000000">
      <w:pPr>
        <w:pStyle w:val="a6"/>
        <w:overflowPunct w:val="0"/>
        <w:spacing w:line="360" w:lineRule="auto"/>
        <w:ind w:firstLine="420"/>
        <w:rPr>
          <w:rFonts w:hAnsi="宋体" w:cs="宋体" w:hint="eastAsia"/>
          <w:sz w:val="21"/>
          <w:szCs w:val="21"/>
        </w:rPr>
      </w:pPr>
      <w:r>
        <w:rPr>
          <w:rFonts w:hAnsi="宋体" w:cs="宋体" w:hint="eastAsia"/>
          <w:sz w:val="21"/>
          <w:szCs w:val="21"/>
        </w:rPr>
        <w:t>一、我方完全理解和接受招标文件的一切规定和要求，因模糊和误解产生的一切后果，由我方自负。并按规定提交投标文件。</w:t>
      </w:r>
    </w:p>
    <w:p w14:paraId="1DF49626" w14:textId="77777777" w:rsidR="00F23D80" w:rsidRDefault="00000000">
      <w:pPr>
        <w:pStyle w:val="a6"/>
        <w:overflowPunct w:val="0"/>
        <w:spacing w:line="360" w:lineRule="auto"/>
        <w:ind w:firstLine="420"/>
        <w:rPr>
          <w:rFonts w:hAnsi="宋体" w:cs="宋体" w:hint="eastAsia"/>
          <w:sz w:val="21"/>
          <w:szCs w:val="21"/>
        </w:rPr>
      </w:pPr>
      <w:r>
        <w:rPr>
          <w:rFonts w:hAnsi="宋体" w:cs="宋体" w:hint="eastAsia"/>
          <w:sz w:val="21"/>
          <w:szCs w:val="21"/>
        </w:rPr>
        <w:t>二、如果我方的投标文件被接受，我方将履行招标文件中规定的每一项要求，并按我方投标文件中的承诺，保证按期完成项目的实施。</w:t>
      </w:r>
    </w:p>
    <w:p w14:paraId="4B30F929" w14:textId="77777777" w:rsidR="00F23D80" w:rsidRDefault="00000000">
      <w:pPr>
        <w:pStyle w:val="a6"/>
        <w:overflowPunct w:val="0"/>
        <w:spacing w:line="360" w:lineRule="auto"/>
        <w:ind w:firstLine="420"/>
        <w:rPr>
          <w:rFonts w:hAnsi="宋体" w:cs="宋体" w:hint="eastAsia"/>
          <w:sz w:val="21"/>
          <w:szCs w:val="21"/>
        </w:rPr>
      </w:pPr>
      <w:r>
        <w:rPr>
          <w:rFonts w:hAnsi="宋体" w:cs="宋体" w:hint="eastAsia"/>
          <w:sz w:val="21"/>
          <w:szCs w:val="21"/>
        </w:rPr>
        <w:t>三、我方拟派驻本项目的项目负责人是</w:t>
      </w:r>
      <w:r>
        <w:rPr>
          <w:rFonts w:hAnsi="宋体" w:cs="宋体" w:hint="eastAsia"/>
          <w:sz w:val="21"/>
          <w:szCs w:val="21"/>
          <w:u w:val="single"/>
        </w:rPr>
        <w:t xml:space="preserve">     </w:t>
      </w:r>
      <w:r>
        <w:rPr>
          <w:rFonts w:hAnsi="宋体" w:cs="宋体" w:hint="eastAsia"/>
          <w:sz w:val="21"/>
          <w:szCs w:val="21"/>
        </w:rPr>
        <w:t>（姓名）。</w:t>
      </w:r>
    </w:p>
    <w:p w14:paraId="30D36D11" w14:textId="77777777" w:rsidR="00F23D80" w:rsidRDefault="00000000">
      <w:pPr>
        <w:pStyle w:val="a6"/>
        <w:overflowPunct w:val="0"/>
        <w:spacing w:line="360" w:lineRule="auto"/>
        <w:ind w:firstLine="420"/>
        <w:rPr>
          <w:rFonts w:hAnsi="宋体" w:cs="宋体" w:hint="eastAsia"/>
          <w:sz w:val="21"/>
          <w:szCs w:val="21"/>
        </w:rPr>
      </w:pPr>
      <w:r>
        <w:rPr>
          <w:rFonts w:hAnsi="宋体" w:cs="宋体" w:hint="eastAsia"/>
          <w:sz w:val="21"/>
          <w:szCs w:val="21"/>
        </w:rPr>
        <w:t>四、我方愿意遵守相关法律法规和合同条款履行自己的全部责任。在合同履行过程中，双方如有争议，友好协商解决。</w:t>
      </w:r>
    </w:p>
    <w:p w14:paraId="3A0BF07B" w14:textId="77777777" w:rsidR="00F23D80" w:rsidRDefault="00000000">
      <w:pPr>
        <w:pStyle w:val="a6"/>
        <w:overflowPunct w:val="0"/>
        <w:spacing w:line="360" w:lineRule="auto"/>
        <w:ind w:firstLine="420"/>
        <w:rPr>
          <w:rFonts w:hAnsi="宋体" w:cs="宋体" w:hint="eastAsia"/>
          <w:sz w:val="21"/>
          <w:szCs w:val="21"/>
        </w:rPr>
      </w:pPr>
      <w:r>
        <w:rPr>
          <w:rFonts w:hAnsi="宋体" w:cs="宋体" w:hint="eastAsia"/>
          <w:sz w:val="21"/>
          <w:szCs w:val="21"/>
        </w:rPr>
        <w:t>五、我方同意按招标文件要求交纳投标保证金</w:t>
      </w:r>
      <w:r>
        <w:rPr>
          <w:rFonts w:hAnsi="宋体" w:cs="宋体" w:hint="eastAsia"/>
          <w:sz w:val="21"/>
          <w:szCs w:val="21"/>
          <w:u w:val="single"/>
        </w:rPr>
        <w:t>/</w:t>
      </w:r>
      <w:r>
        <w:rPr>
          <w:rFonts w:hAnsi="宋体" w:cs="宋体" w:hint="eastAsia"/>
          <w:sz w:val="21"/>
          <w:szCs w:val="21"/>
        </w:rPr>
        <w:t>元，如我们在投标截止期后撤回投标及中标后拒绝遵守投标承诺或拒绝在规定的时间内与招标人（中小学校）签订合同，则投标保证金将被贵方没收。</w:t>
      </w:r>
    </w:p>
    <w:p w14:paraId="77156736" w14:textId="77777777" w:rsidR="00F23D80" w:rsidRDefault="00000000">
      <w:pPr>
        <w:pStyle w:val="a6"/>
        <w:overflowPunct w:val="0"/>
        <w:spacing w:line="360" w:lineRule="auto"/>
        <w:ind w:firstLine="420"/>
        <w:rPr>
          <w:rFonts w:hAnsi="宋体" w:cs="宋体" w:hint="eastAsia"/>
          <w:sz w:val="21"/>
          <w:szCs w:val="21"/>
        </w:rPr>
      </w:pPr>
      <w:r>
        <w:rPr>
          <w:rFonts w:hAnsi="宋体" w:cs="宋体" w:hint="eastAsia"/>
          <w:sz w:val="21"/>
          <w:szCs w:val="21"/>
        </w:rPr>
        <w:t>六、我方投标文件的有效期为投标截止时间起  90 天。</w:t>
      </w:r>
    </w:p>
    <w:p w14:paraId="0B257C3B" w14:textId="77777777" w:rsidR="00F23D80" w:rsidRDefault="00000000">
      <w:pPr>
        <w:pStyle w:val="a6"/>
        <w:overflowPunct w:val="0"/>
        <w:spacing w:line="360" w:lineRule="auto"/>
        <w:ind w:firstLine="420"/>
        <w:rPr>
          <w:rFonts w:hAnsi="宋体" w:cs="宋体" w:hint="eastAsia"/>
          <w:sz w:val="21"/>
          <w:szCs w:val="21"/>
        </w:rPr>
      </w:pPr>
      <w:r>
        <w:rPr>
          <w:rFonts w:hAnsi="宋体" w:cs="宋体" w:hint="eastAsia"/>
          <w:sz w:val="21"/>
          <w:szCs w:val="21"/>
        </w:rPr>
        <w:t>七、如我方中标，我方将严格遵守并执行合同中关于“供应商负面清单、退出机制和不良市场主体名录”的全部规定。</w:t>
      </w:r>
    </w:p>
    <w:p w14:paraId="381B8F6B" w14:textId="77777777" w:rsidR="00F23D80" w:rsidRDefault="00F23D80">
      <w:pPr>
        <w:snapToGrid/>
        <w:spacing w:line="360" w:lineRule="auto"/>
        <w:rPr>
          <w:rFonts w:ascii="宋体" w:eastAsia="宋体" w:hAnsi="宋体" w:cs="宋体" w:hint="eastAsia"/>
          <w:bCs/>
          <w:sz w:val="21"/>
          <w:szCs w:val="21"/>
        </w:rPr>
      </w:pPr>
    </w:p>
    <w:p w14:paraId="1459C740" w14:textId="77777777" w:rsidR="00F23D80" w:rsidRDefault="00000000">
      <w:pPr>
        <w:snapToGrid/>
        <w:spacing w:line="360" w:lineRule="auto"/>
        <w:rPr>
          <w:rFonts w:ascii="宋体" w:eastAsia="宋体" w:hAnsi="宋体" w:cs="宋体" w:hint="eastAsia"/>
          <w:bCs/>
          <w:sz w:val="21"/>
          <w:szCs w:val="21"/>
        </w:rPr>
      </w:pPr>
      <w:r>
        <w:rPr>
          <w:rFonts w:ascii="宋体" w:eastAsia="宋体" w:hAnsi="宋体" w:cs="宋体" w:hint="eastAsia"/>
          <w:bCs/>
          <w:sz w:val="21"/>
          <w:szCs w:val="21"/>
        </w:rPr>
        <w:t>供应商名称（盖章）：</w:t>
      </w:r>
    </w:p>
    <w:p w14:paraId="533DB1C0" w14:textId="77777777" w:rsidR="00F23D80" w:rsidRDefault="00000000">
      <w:pPr>
        <w:snapToGrid/>
        <w:spacing w:line="360" w:lineRule="auto"/>
        <w:rPr>
          <w:rFonts w:ascii="宋体" w:eastAsia="宋体" w:hAnsi="宋体" w:cs="宋体" w:hint="eastAsia"/>
          <w:bCs/>
          <w:sz w:val="21"/>
          <w:szCs w:val="21"/>
        </w:rPr>
      </w:pPr>
      <w:r>
        <w:rPr>
          <w:rFonts w:ascii="宋体" w:eastAsia="宋体" w:hAnsi="宋体" w:cs="宋体" w:hint="eastAsia"/>
          <w:bCs/>
          <w:sz w:val="21"/>
          <w:szCs w:val="21"/>
        </w:rPr>
        <w:t>法定代表人（负责人）（签字或盖章）：</w:t>
      </w:r>
    </w:p>
    <w:p w14:paraId="00D8E1E1" w14:textId="77777777" w:rsidR="00F23D80" w:rsidRDefault="00000000">
      <w:pPr>
        <w:snapToGrid/>
        <w:spacing w:line="360" w:lineRule="auto"/>
        <w:rPr>
          <w:rFonts w:ascii="宋体" w:eastAsia="宋体" w:hAnsi="宋体" w:cs="宋体" w:hint="eastAsia"/>
          <w:bCs/>
          <w:sz w:val="21"/>
          <w:szCs w:val="21"/>
        </w:rPr>
      </w:pPr>
      <w:r>
        <w:rPr>
          <w:rFonts w:ascii="宋体" w:eastAsia="宋体" w:hAnsi="宋体" w:cs="宋体" w:hint="eastAsia"/>
          <w:bCs/>
          <w:sz w:val="21"/>
          <w:szCs w:val="21"/>
        </w:rPr>
        <w:t>授权代表（签字或盖章）：</w:t>
      </w:r>
    </w:p>
    <w:p w14:paraId="1B5E2106" w14:textId="77777777" w:rsidR="00F23D80" w:rsidRDefault="00000000">
      <w:pPr>
        <w:snapToGrid/>
        <w:spacing w:line="360" w:lineRule="auto"/>
        <w:rPr>
          <w:rFonts w:ascii="宋体" w:eastAsia="宋体" w:hAnsi="宋体" w:cs="宋体" w:hint="eastAsia"/>
          <w:bCs/>
          <w:sz w:val="21"/>
          <w:szCs w:val="21"/>
        </w:rPr>
      </w:pPr>
      <w:r>
        <w:rPr>
          <w:rFonts w:ascii="宋体" w:eastAsia="宋体" w:hAnsi="宋体" w:cs="宋体" w:hint="eastAsia"/>
          <w:bCs/>
          <w:sz w:val="21"/>
          <w:szCs w:val="21"/>
        </w:rPr>
        <w:t>电话：传真：</w:t>
      </w:r>
    </w:p>
    <w:p w14:paraId="0525A413" w14:textId="77777777" w:rsidR="00F23D80" w:rsidRDefault="00000000">
      <w:pPr>
        <w:snapToGrid/>
        <w:spacing w:line="360" w:lineRule="auto"/>
        <w:rPr>
          <w:rFonts w:ascii="宋体" w:eastAsia="宋体" w:hAnsi="宋体" w:cs="宋体" w:hint="eastAsia"/>
          <w:bCs/>
          <w:sz w:val="21"/>
          <w:szCs w:val="21"/>
        </w:rPr>
      </w:pPr>
      <w:r>
        <w:rPr>
          <w:rFonts w:ascii="宋体" w:eastAsia="宋体" w:hAnsi="宋体" w:cs="宋体" w:hint="eastAsia"/>
          <w:bCs/>
          <w:sz w:val="21"/>
          <w:szCs w:val="21"/>
        </w:rPr>
        <w:t>地址：邮编：</w:t>
      </w:r>
    </w:p>
    <w:p w14:paraId="1014110F" w14:textId="77777777" w:rsidR="00F23D80" w:rsidRDefault="00000000">
      <w:pPr>
        <w:snapToGrid/>
        <w:spacing w:line="360" w:lineRule="auto"/>
        <w:rPr>
          <w:rFonts w:ascii="宋体" w:eastAsia="宋体" w:hAnsi="宋体" w:cs="宋体" w:hint="eastAsia"/>
          <w:bCs/>
          <w:sz w:val="21"/>
          <w:szCs w:val="21"/>
        </w:rPr>
      </w:pPr>
      <w:r>
        <w:rPr>
          <w:rFonts w:ascii="宋体" w:eastAsia="宋体" w:hAnsi="宋体" w:cs="宋体" w:hint="eastAsia"/>
          <w:bCs/>
          <w:sz w:val="21"/>
          <w:szCs w:val="21"/>
        </w:rPr>
        <w:t>开户银行：</w:t>
      </w:r>
    </w:p>
    <w:p w14:paraId="6CDF255B" w14:textId="77777777" w:rsidR="00F23D80" w:rsidRDefault="00000000">
      <w:pPr>
        <w:snapToGrid/>
        <w:spacing w:line="360" w:lineRule="auto"/>
        <w:rPr>
          <w:rFonts w:ascii="宋体" w:eastAsia="宋体" w:hAnsi="宋体" w:cs="宋体" w:hint="eastAsia"/>
          <w:bCs/>
          <w:sz w:val="21"/>
          <w:szCs w:val="21"/>
        </w:rPr>
      </w:pPr>
      <w:r>
        <w:rPr>
          <w:rFonts w:ascii="宋体" w:eastAsia="宋体" w:hAnsi="宋体" w:cs="宋体" w:hint="eastAsia"/>
          <w:bCs/>
          <w:sz w:val="21"/>
          <w:szCs w:val="21"/>
        </w:rPr>
        <w:t>开户账号：</w:t>
      </w:r>
    </w:p>
    <w:p w14:paraId="47A8FF65" w14:textId="77777777" w:rsidR="00F23D80" w:rsidRDefault="00000000">
      <w:pPr>
        <w:snapToGrid/>
        <w:spacing w:line="360" w:lineRule="auto"/>
        <w:rPr>
          <w:rFonts w:ascii="宋体" w:eastAsia="宋体" w:hAnsi="宋体" w:cs="宋体" w:hint="eastAsia"/>
          <w:bCs/>
          <w:sz w:val="21"/>
          <w:szCs w:val="21"/>
        </w:rPr>
      </w:pPr>
      <w:r>
        <w:rPr>
          <w:rFonts w:ascii="宋体" w:eastAsia="宋体" w:hAnsi="宋体" w:cs="宋体" w:hint="eastAsia"/>
          <w:bCs/>
          <w:sz w:val="21"/>
          <w:szCs w:val="21"/>
        </w:rPr>
        <w:t>日期：    年    月    日</w:t>
      </w:r>
    </w:p>
    <w:p w14:paraId="395A9424" w14:textId="77777777" w:rsidR="00F23D80" w:rsidRDefault="00F23D80">
      <w:pPr>
        <w:spacing w:line="360" w:lineRule="auto"/>
        <w:rPr>
          <w:rFonts w:ascii="宋体" w:eastAsia="宋体" w:hAnsi="宋体" w:cs="宋体" w:hint="eastAsia"/>
          <w:sz w:val="21"/>
          <w:szCs w:val="21"/>
        </w:rPr>
      </w:pPr>
    </w:p>
    <w:p w14:paraId="62F209BC" w14:textId="77777777" w:rsidR="00F23D80" w:rsidRDefault="00000000">
      <w:pPr>
        <w:ind w:firstLine="422"/>
        <w:rPr>
          <w:rFonts w:ascii="宋体" w:eastAsia="宋体" w:hAnsi="宋体" w:cs="宋体" w:hint="eastAsia"/>
          <w:b/>
          <w:sz w:val="21"/>
          <w:szCs w:val="21"/>
        </w:rPr>
      </w:pPr>
      <w:r>
        <w:rPr>
          <w:rFonts w:ascii="宋体" w:eastAsia="宋体" w:hAnsi="宋体" w:cs="宋体" w:hint="eastAsia"/>
          <w:b/>
          <w:sz w:val="21"/>
          <w:szCs w:val="21"/>
        </w:rPr>
        <w:lastRenderedPageBreak/>
        <w:br w:type="page"/>
      </w:r>
    </w:p>
    <w:p w14:paraId="7A6C5745" w14:textId="77777777" w:rsidR="00F23D80" w:rsidRDefault="00000000">
      <w:pPr>
        <w:snapToGrid/>
        <w:spacing w:line="360" w:lineRule="auto"/>
        <w:ind w:firstLineChars="0" w:firstLine="0"/>
        <w:jc w:val="center"/>
        <w:rPr>
          <w:rFonts w:ascii="宋体" w:eastAsia="宋体" w:hAnsi="宋体" w:cs="宋体" w:hint="eastAsia"/>
          <w:b/>
          <w:sz w:val="24"/>
        </w:rPr>
      </w:pPr>
      <w:r>
        <w:rPr>
          <w:rFonts w:ascii="宋体" w:eastAsia="宋体" w:hAnsi="宋体" w:cs="宋体" w:hint="eastAsia"/>
          <w:b/>
          <w:sz w:val="24"/>
        </w:rPr>
        <w:lastRenderedPageBreak/>
        <w:t>关于资格的声明函</w:t>
      </w:r>
    </w:p>
    <w:p w14:paraId="295CFA70" w14:textId="77777777" w:rsidR="00F23D80" w:rsidRDefault="00000000">
      <w:pPr>
        <w:pStyle w:val="a6"/>
        <w:overflowPunct w:val="0"/>
        <w:spacing w:beforeLines="50" w:before="219" w:afterLines="50" w:after="219" w:line="360" w:lineRule="auto"/>
        <w:ind w:firstLineChars="0" w:firstLine="0"/>
        <w:rPr>
          <w:rFonts w:hAnsi="宋体" w:cs="宋体" w:hint="eastAsia"/>
          <w:sz w:val="21"/>
          <w:szCs w:val="21"/>
          <w:u w:val="single"/>
        </w:rPr>
      </w:pPr>
      <w:r>
        <w:rPr>
          <w:rFonts w:hAnsi="宋体" w:cs="宋体" w:hint="eastAsia"/>
          <w:sz w:val="21"/>
          <w:szCs w:val="21"/>
          <w:u w:val="single"/>
        </w:rPr>
        <w:t>致泰州市海陵区教育装备发展中心：</w:t>
      </w:r>
    </w:p>
    <w:p w14:paraId="6F0064A4" w14:textId="77777777" w:rsidR="00F23D80" w:rsidRDefault="00000000">
      <w:pPr>
        <w:autoSpaceDE w:val="0"/>
        <w:autoSpaceDN w:val="0"/>
        <w:spacing w:line="360" w:lineRule="auto"/>
        <w:jc w:val="left"/>
        <w:rPr>
          <w:rFonts w:ascii="宋体" w:eastAsia="宋体" w:hAnsi="宋体" w:cs="宋体" w:hint="eastAsia"/>
          <w:sz w:val="21"/>
          <w:szCs w:val="21"/>
        </w:rPr>
      </w:pPr>
      <w:r>
        <w:rPr>
          <w:rFonts w:ascii="宋体" w:eastAsia="宋体" w:hAnsi="宋体" w:cs="宋体" w:hint="eastAsia"/>
          <w:sz w:val="21"/>
          <w:szCs w:val="21"/>
        </w:rPr>
        <w:t>按照本招标文件供应商资格的要求规定，我单位郑重声明如下：</w:t>
      </w:r>
    </w:p>
    <w:p w14:paraId="7D21CC21" w14:textId="77777777" w:rsidR="00F23D80" w:rsidRDefault="00000000">
      <w:pPr>
        <w:autoSpaceDE w:val="0"/>
        <w:autoSpaceDN w:val="0"/>
        <w:spacing w:line="360" w:lineRule="auto"/>
        <w:jc w:val="left"/>
        <w:rPr>
          <w:rFonts w:ascii="宋体" w:eastAsia="宋体" w:hAnsi="宋体" w:cs="宋体" w:hint="eastAsia"/>
          <w:sz w:val="21"/>
          <w:szCs w:val="21"/>
        </w:rPr>
      </w:pPr>
      <w:r>
        <w:rPr>
          <w:rFonts w:ascii="宋体" w:eastAsia="宋体" w:hAnsi="宋体" w:cs="宋体" w:hint="eastAsia"/>
          <w:sz w:val="21"/>
          <w:szCs w:val="21"/>
        </w:rPr>
        <w:t>一、我单位是按照中华人民共和国法律规定登记注册的，注册地点为，全称为，统一社会信用代码为</w:t>
      </w:r>
      <w:r>
        <w:rPr>
          <w:rFonts w:ascii="宋体" w:eastAsia="宋体" w:hAnsi="宋体" w:cs="宋体" w:hint="eastAsia"/>
          <w:sz w:val="21"/>
          <w:szCs w:val="21"/>
          <w:u w:val="single"/>
        </w:rPr>
        <w:t xml:space="preserve">     </w:t>
      </w:r>
      <w:r>
        <w:rPr>
          <w:rFonts w:ascii="宋体" w:eastAsia="宋体" w:hAnsi="宋体" w:cs="宋体" w:hint="eastAsia"/>
          <w:sz w:val="21"/>
          <w:szCs w:val="21"/>
        </w:rPr>
        <w:t>，法定代表人</w:t>
      </w:r>
      <w:r>
        <w:rPr>
          <w:rFonts w:ascii="宋体" w:eastAsia="宋体" w:hAnsi="宋体" w:cs="宋体" w:hint="eastAsia"/>
          <w:sz w:val="21"/>
          <w:szCs w:val="21"/>
          <w:u w:val="single"/>
        </w:rPr>
        <w:t xml:space="preserve">     </w:t>
      </w:r>
      <w:r>
        <w:rPr>
          <w:rFonts w:ascii="宋体" w:eastAsia="宋体" w:hAnsi="宋体" w:cs="宋体" w:hint="eastAsia"/>
          <w:sz w:val="21"/>
          <w:szCs w:val="21"/>
        </w:rPr>
        <w:t>（单位负责人）为</w:t>
      </w:r>
      <w:r>
        <w:rPr>
          <w:rFonts w:ascii="宋体" w:eastAsia="宋体" w:hAnsi="宋体" w:cs="宋体" w:hint="eastAsia"/>
          <w:sz w:val="21"/>
          <w:szCs w:val="21"/>
          <w:u w:val="single"/>
        </w:rPr>
        <w:t xml:space="preserve">     </w:t>
      </w:r>
      <w:r>
        <w:rPr>
          <w:rFonts w:ascii="宋体" w:eastAsia="宋体" w:hAnsi="宋体" w:cs="宋体" w:hint="eastAsia"/>
          <w:sz w:val="21"/>
          <w:szCs w:val="21"/>
        </w:rPr>
        <w:t>，具有独立承担民事责任的能力。</w:t>
      </w:r>
    </w:p>
    <w:p w14:paraId="14A10534" w14:textId="77777777" w:rsidR="00F23D80" w:rsidRDefault="00000000">
      <w:pPr>
        <w:autoSpaceDE w:val="0"/>
        <w:autoSpaceDN w:val="0"/>
        <w:spacing w:line="360" w:lineRule="auto"/>
        <w:jc w:val="left"/>
        <w:rPr>
          <w:rFonts w:ascii="宋体" w:eastAsia="宋体" w:hAnsi="宋体" w:cs="宋体" w:hint="eastAsia"/>
          <w:sz w:val="21"/>
          <w:szCs w:val="21"/>
        </w:rPr>
      </w:pPr>
      <w:r>
        <w:rPr>
          <w:rFonts w:ascii="宋体" w:eastAsia="宋体" w:hAnsi="宋体" w:cs="宋体" w:hint="eastAsia"/>
          <w:sz w:val="21"/>
          <w:szCs w:val="21"/>
        </w:rPr>
        <w:t>二、我单位具有良好商业信誉和健全的财务会计制度，无资格声明第八条情形。</w:t>
      </w:r>
    </w:p>
    <w:p w14:paraId="00514F12" w14:textId="77777777" w:rsidR="00F23D80" w:rsidRDefault="00000000">
      <w:pPr>
        <w:autoSpaceDE w:val="0"/>
        <w:autoSpaceDN w:val="0"/>
        <w:spacing w:line="360" w:lineRule="auto"/>
        <w:jc w:val="left"/>
        <w:rPr>
          <w:rFonts w:ascii="宋体" w:eastAsia="宋体" w:hAnsi="宋体" w:cs="宋体" w:hint="eastAsia"/>
          <w:sz w:val="21"/>
          <w:szCs w:val="21"/>
        </w:rPr>
      </w:pPr>
      <w:r>
        <w:rPr>
          <w:rFonts w:ascii="宋体" w:eastAsia="宋体" w:hAnsi="宋体" w:cs="宋体" w:hint="eastAsia"/>
          <w:sz w:val="21"/>
          <w:szCs w:val="21"/>
        </w:rPr>
        <w:t>三、我单位依法进行纳税和社会保险申报并实际履行了义务。</w:t>
      </w:r>
    </w:p>
    <w:p w14:paraId="4A531B56" w14:textId="77777777" w:rsidR="00F23D80" w:rsidRDefault="00000000">
      <w:pPr>
        <w:autoSpaceDE w:val="0"/>
        <w:autoSpaceDN w:val="0"/>
        <w:spacing w:line="360" w:lineRule="auto"/>
        <w:jc w:val="left"/>
        <w:rPr>
          <w:rFonts w:ascii="宋体" w:eastAsia="宋体" w:hAnsi="宋体" w:cs="宋体" w:hint="eastAsia"/>
          <w:sz w:val="21"/>
          <w:szCs w:val="21"/>
        </w:rPr>
      </w:pPr>
      <w:r>
        <w:rPr>
          <w:rFonts w:ascii="宋体" w:eastAsia="宋体" w:hAnsi="宋体" w:cs="宋体" w:hint="eastAsia"/>
          <w:sz w:val="21"/>
          <w:szCs w:val="21"/>
        </w:rPr>
        <w:t>四、我单位具有履行本项目采购合同所必需的设备和专业技术能力，并具有履行合同的良好记录。</w:t>
      </w:r>
    </w:p>
    <w:p w14:paraId="714C9C1D" w14:textId="77777777" w:rsidR="00F23D80" w:rsidRDefault="00000000">
      <w:pPr>
        <w:autoSpaceDE w:val="0"/>
        <w:autoSpaceDN w:val="0"/>
        <w:spacing w:line="360" w:lineRule="auto"/>
        <w:jc w:val="left"/>
        <w:rPr>
          <w:rFonts w:ascii="宋体" w:eastAsia="宋体" w:hAnsi="宋体" w:cs="宋体" w:hint="eastAsia"/>
          <w:sz w:val="21"/>
          <w:szCs w:val="21"/>
        </w:rPr>
      </w:pPr>
      <w:r>
        <w:rPr>
          <w:rFonts w:ascii="宋体" w:eastAsia="宋体" w:hAnsi="宋体" w:cs="宋体" w:hint="eastAsia"/>
          <w:sz w:val="21"/>
          <w:szCs w:val="21"/>
        </w:rPr>
        <w:t>五、我单位在参加采购本项目公开招标采购活动前三年内，在食品生产经营活动中，未因违法经营受到刑事处罚或者责令停产停业、吊销许可证或者执照、较大数额罚款等行政处罚。</w:t>
      </w:r>
    </w:p>
    <w:p w14:paraId="230E0603" w14:textId="77777777" w:rsidR="00F23D80" w:rsidRDefault="00000000">
      <w:pPr>
        <w:autoSpaceDE w:val="0"/>
        <w:autoSpaceDN w:val="0"/>
        <w:spacing w:line="360" w:lineRule="auto"/>
        <w:jc w:val="left"/>
        <w:rPr>
          <w:rFonts w:ascii="宋体" w:eastAsia="宋体" w:hAnsi="宋体" w:cs="宋体" w:hint="eastAsia"/>
          <w:sz w:val="21"/>
          <w:szCs w:val="21"/>
        </w:rPr>
      </w:pPr>
      <w:r>
        <w:rPr>
          <w:rFonts w:ascii="宋体" w:eastAsia="宋体" w:hAnsi="宋体" w:cs="宋体" w:hint="eastAsia"/>
          <w:sz w:val="21"/>
          <w:szCs w:val="21"/>
        </w:rPr>
        <w:t>六、我单位知晓“单位负责人为同一人或者存在直接控股、管理关系的不同供应商，不得参加同一合同项下的项目投标。”且不存在上述情形。</w:t>
      </w:r>
    </w:p>
    <w:p w14:paraId="6C097622" w14:textId="77777777" w:rsidR="00F23D80" w:rsidRDefault="00000000">
      <w:pPr>
        <w:autoSpaceDE w:val="0"/>
        <w:autoSpaceDN w:val="0"/>
        <w:spacing w:line="360" w:lineRule="auto"/>
        <w:jc w:val="left"/>
        <w:rPr>
          <w:rFonts w:ascii="宋体" w:eastAsia="宋体" w:hAnsi="宋体" w:cs="宋体" w:hint="eastAsia"/>
          <w:sz w:val="21"/>
          <w:szCs w:val="21"/>
        </w:rPr>
      </w:pPr>
      <w:r>
        <w:rPr>
          <w:rFonts w:ascii="宋体" w:eastAsia="宋体" w:hAnsi="宋体" w:cs="宋体" w:hint="eastAsia"/>
          <w:sz w:val="21"/>
          <w:szCs w:val="21"/>
        </w:rPr>
        <w:t>七、我单位不属于为本项目提供整体设计、规范编制或者项目管理、监理、检测等服务的供应商。</w:t>
      </w:r>
    </w:p>
    <w:p w14:paraId="4205D669" w14:textId="77777777" w:rsidR="00F23D80" w:rsidRDefault="00000000">
      <w:pPr>
        <w:autoSpaceDE w:val="0"/>
        <w:autoSpaceDN w:val="0"/>
        <w:spacing w:line="360" w:lineRule="auto"/>
        <w:jc w:val="left"/>
        <w:rPr>
          <w:rFonts w:ascii="宋体" w:eastAsia="宋体" w:hAnsi="宋体" w:cs="宋体" w:hint="eastAsia"/>
          <w:sz w:val="21"/>
          <w:szCs w:val="21"/>
        </w:rPr>
      </w:pPr>
      <w:r>
        <w:rPr>
          <w:rFonts w:ascii="宋体" w:eastAsia="宋体" w:hAnsi="宋体" w:cs="宋体" w:hint="eastAsia"/>
          <w:sz w:val="21"/>
          <w:szCs w:val="21"/>
        </w:rPr>
        <w:t>八、我单位</w:t>
      </w:r>
      <w:proofErr w:type="gramStart"/>
      <w:r>
        <w:rPr>
          <w:rFonts w:ascii="宋体" w:eastAsia="宋体" w:hAnsi="宋体" w:cs="宋体" w:hint="eastAsia"/>
          <w:sz w:val="21"/>
          <w:szCs w:val="21"/>
        </w:rPr>
        <w:t>无以下</w:t>
      </w:r>
      <w:proofErr w:type="gramEnd"/>
      <w:r>
        <w:rPr>
          <w:rFonts w:ascii="宋体" w:eastAsia="宋体" w:hAnsi="宋体" w:cs="宋体" w:hint="eastAsia"/>
          <w:sz w:val="21"/>
          <w:szCs w:val="21"/>
        </w:rPr>
        <w:t>不良信用记录情形：1.在“信用中国”网站被列入失信被执行人和重大税收违法案件当事人名单；2.在“中国政府采购网”网站被列入政府采购严重违法失信行为记录名单。</w:t>
      </w:r>
    </w:p>
    <w:p w14:paraId="74FF4EE3" w14:textId="77777777" w:rsidR="00F23D80" w:rsidRDefault="00000000">
      <w:pPr>
        <w:autoSpaceDE w:val="0"/>
        <w:autoSpaceDN w:val="0"/>
        <w:spacing w:line="360" w:lineRule="auto"/>
        <w:jc w:val="left"/>
        <w:rPr>
          <w:rFonts w:ascii="宋体" w:eastAsia="宋体" w:hAnsi="宋体" w:cs="宋体" w:hint="eastAsia"/>
          <w:b/>
          <w:bCs/>
          <w:sz w:val="21"/>
          <w:szCs w:val="21"/>
        </w:rPr>
      </w:pPr>
      <w:r>
        <w:rPr>
          <w:rFonts w:ascii="宋体" w:eastAsia="宋体" w:hAnsi="宋体" w:cs="宋体" w:hint="eastAsia"/>
          <w:sz w:val="21"/>
          <w:szCs w:val="21"/>
        </w:rPr>
        <w:t>九、我单位具备法律、行政法规规定的其他条件。</w:t>
      </w:r>
      <w:r>
        <w:rPr>
          <w:rFonts w:ascii="宋体" w:eastAsia="宋体" w:hAnsi="宋体" w:cs="宋体" w:hint="eastAsia"/>
          <w:b/>
          <w:bCs/>
          <w:sz w:val="21"/>
          <w:szCs w:val="21"/>
        </w:rPr>
        <w:t>我单位保证上述声明事项均真实，如有虚假，我单位愿意承担相应的法律责任，并承担因此所造成的一切损失。</w:t>
      </w:r>
    </w:p>
    <w:p w14:paraId="01824504" w14:textId="77777777" w:rsidR="00F23D80" w:rsidRDefault="00F23D80">
      <w:pPr>
        <w:autoSpaceDE w:val="0"/>
        <w:autoSpaceDN w:val="0"/>
        <w:spacing w:line="360" w:lineRule="auto"/>
        <w:ind w:firstLine="422"/>
        <w:jc w:val="left"/>
        <w:rPr>
          <w:rFonts w:ascii="宋体" w:eastAsia="宋体" w:hAnsi="宋体" w:cs="宋体" w:hint="eastAsia"/>
          <w:b/>
          <w:bCs/>
          <w:sz w:val="21"/>
          <w:szCs w:val="21"/>
        </w:rPr>
      </w:pPr>
    </w:p>
    <w:p w14:paraId="7D9E6951" w14:textId="77777777" w:rsidR="00F23D80" w:rsidRDefault="00000000">
      <w:pPr>
        <w:autoSpaceDE w:val="0"/>
        <w:autoSpaceDN w:val="0"/>
        <w:spacing w:line="360" w:lineRule="auto"/>
        <w:ind w:firstLineChars="0" w:firstLine="0"/>
        <w:jc w:val="left"/>
        <w:rPr>
          <w:rFonts w:ascii="宋体" w:eastAsia="宋体" w:hAnsi="宋体" w:cs="宋体" w:hint="eastAsia"/>
          <w:sz w:val="21"/>
          <w:szCs w:val="21"/>
        </w:rPr>
      </w:pPr>
      <w:r>
        <w:rPr>
          <w:rFonts w:ascii="宋体" w:eastAsia="宋体" w:hAnsi="宋体" w:cs="宋体" w:hint="eastAsia"/>
          <w:sz w:val="21"/>
          <w:szCs w:val="21"/>
        </w:rPr>
        <w:t>供应商名称（盖章）：</w:t>
      </w:r>
    </w:p>
    <w:p w14:paraId="413B317A" w14:textId="77777777" w:rsidR="00F23D80" w:rsidRDefault="00000000">
      <w:pPr>
        <w:autoSpaceDE w:val="0"/>
        <w:autoSpaceDN w:val="0"/>
        <w:spacing w:line="360" w:lineRule="auto"/>
        <w:ind w:firstLineChars="0" w:firstLine="0"/>
        <w:jc w:val="left"/>
        <w:rPr>
          <w:rFonts w:ascii="宋体" w:eastAsia="宋体" w:hAnsi="宋体" w:cs="宋体" w:hint="eastAsia"/>
          <w:sz w:val="21"/>
          <w:szCs w:val="21"/>
        </w:rPr>
      </w:pPr>
      <w:r>
        <w:rPr>
          <w:rFonts w:ascii="宋体" w:eastAsia="宋体" w:hAnsi="宋体" w:cs="宋体" w:hint="eastAsia"/>
          <w:bCs/>
          <w:sz w:val="21"/>
          <w:szCs w:val="21"/>
        </w:rPr>
        <w:t>法定代表人（负责人）（签字或盖章）：</w:t>
      </w:r>
    </w:p>
    <w:p w14:paraId="16E5EDAA" w14:textId="77777777" w:rsidR="00F23D80" w:rsidRDefault="00000000">
      <w:pPr>
        <w:snapToGrid/>
        <w:spacing w:line="360" w:lineRule="auto"/>
        <w:ind w:firstLineChars="0" w:firstLine="0"/>
        <w:rPr>
          <w:rFonts w:ascii="宋体" w:eastAsia="宋体" w:hAnsi="宋体" w:cs="宋体" w:hint="eastAsia"/>
          <w:bCs/>
          <w:sz w:val="21"/>
          <w:szCs w:val="21"/>
        </w:rPr>
      </w:pPr>
      <w:r>
        <w:rPr>
          <w:rFonts w:ascii="宋体" w:eastAsia="宋体" w:hAnsi="宋体" w:cs="宋体" w:hint="eastAsia"/>
          <w:bCs/>
          <w:sz w:val="21"/>
          <w:szCs w:val="21"/>
        </w:rPr>
        <w:t>日期：    年    月    日</w:t>
      </w:r>
    </w:p>
    <w:p w14:paraId="0DDB4C28" w14:textId="77777777" w:rsidR="00F23D80" w:rsidRDefault="00000000">
      <w:pPr>
        <w:spacing w:line="360" w:lineRule="auto"/>
        <w:rPr>
          <w:rFonts w:ascii="宋体" w:eastAsia="宋体" w:hAnsi="宋体" w:cs="宋体" w:hint="eastAsia"/>
          <w:bCs/>
          <w:sz w:val="21"/>
          <w:szCs w:val="21"/>
        </w:rPr>
      </w:pPr>
      <w:r>
        <w:rPr>
          <w:rFonts w:ascii="宋体" w:eastAsia="宋体" w:hAnsi="宋体" w:cs="宋体" w:hint="eastAsia"/>
          <w:bCs/>
          <w:sz w:val="21"/>
          <w:szCs w:val="21"/>
        </w:rPr>
        <w:br w:type="page"/>
      </w:r>
    </w:p>
    <w:p w14:paraId="31055341" w14:textId="77777777" w:rsidR="00F23D80" w:rsidRDefault="00F23D80">
      <w:pPr>
        <w:snapToGrid/>
        <w:spacing w:line="360" w:lineRule="auto"/>
        <w:ind w:firstLineChars="0" w:firstLine="0"/>
        <w:jc w:val="center"/>
        <w:rPr>
          <w:rFonts w:ascii="宋体" w:eastAsia="宋体" w:hAnsi="宋体" w:cs="宋体" w:hint="eastAsia"/>
          <w:b/>
          <w:sz w:val="24"/>
        </w:rPr>
      </w:pPr>
    </w:p>
    <w:p w14:paraId="3457AB59" w14:textId="77777777" w:rsidR="00F23D80" w:rsidRDefault="00000000">
      <w:pPr>
        <w:snapToGrid/>
        <w:spacing w:line="360" w:lineRule="auto"/>
        <w:ind w:firstLineChars="0" w:firstLine="0"/>
        <w:jc w:val="center"/>
        <w:rPr>
          <w:rFonts w:ascii="宋体" w:eastAsia="宋体" w:hAnsi="宋体" w:cs="宋体" w:hint="eastAsia"/>
          <w:b/>
          <w:sz w:val="24"/>
        </w:rPr>
      </w:pPr>
      <w:r>
        <w:rPr>
          <w:rFonts w:ascii="宋体" w:eastAsia="宋体" w:hAnsi="宋体" w:cs="宋体" w:hint="eastAsia"/>
          <w:b/>
          <w:sz w:val="24"/>
        </w:rPr>
        <w:t>法定代表人授权委托书</w:t>
      </w:r>
    </w:p>
    <w:p w14:paraId="22553ACB" w14:textId="77777777" w:rsidR="00F23D80" w:rsidRDefault="00000000">
      <w:pPr>
        <w:pStyle w:val="a6"/>
        <w:overflowPunct w:val="0"/>
        <w:spacing w:beforeLines="50" w:before="219" w:afterLines="50" w:after="219" w:line="360" w:lineRule="auto"/>
        <w:ind w:firstLineChars="0" w:firstLine="0"/>
        <w:rPr>
          <w:rFonts w:hAnsi="宋体" w:cs="宋体" w:hint="eastAsia"/>
          <w:sz w:val="21"/>
          <w:szCs w:val="21"/>
          <w:u w:val="single"/>
        </w:rPr>
      </w:pPr>
      <w:r>
        <w:rPr>
          <w:rFonts w:hAnsi="宋体" w:cs="宋体" w:hint="eastAsia"/>
          <w:sz w:val="21"/>
          <w:szCs w:val="21"/>
          <w:u w:val="single"/>
        </w:rPr>
        <w:t>致泰州市海陵区教育装备发展中心：</w:t>
      </w:r>
    </w:p>
    <w:p w14:paraId="3ABD3FD5" w14:textId="77777777" w:rsidR="00F23D80" w:rsidRDefault="00000000">
      <w:pPr>
        <w:overflowPunct/>
        <w:spacing w:line="360" w:lineRule="auto"/>
        <w:rPr>
          <w:rFonts w:ascii="宋体" w:eastAsia="宋体" w:hAnsi="宋体" w:cs="宋体" w:hint="eastAsia"/>
          <w:bCs/>
          <w:sz w:val="21"/>
          <w:szCs w:val="21"/>
        </w:rPr>
      </w:pPr>
      <w:r>
        <w:rPr>
          <w:rFonts w:ascii="宋体" w:eastAsia="宋体" w:hAnsi="宋体" w:cs="宋体" w:hint="eastAsia"/>
          <w:bCs/>
          <w:sz w:val="21"/>
          <w:szCs w:val="21"/>
          <w:u w:val="single"/>
        </w:rPr>
        <w:t>（单位名称）</w:t>
      </w:r>
      <w:r>
        <w:rPr>
          <w:rFonts w:ascii="宋体" w:eastAsia="宋体" w:hAnsi="宋体" w:cs="宋体" w:hint="eastAsia"/>
          <w:bCs/>
          <w:sz w:val="21"/>
          <w:szCs w:val="21"/>
        </w:rPr>
        <w:t>系中华人民共和国合法企业，特授权</w:t>
      </w:r>
      <w:r>
        <w:rPr>
          <w:rFonts w:ascii="宋体" w:eastAsia="宋体" w:hAnsi="宋体" w:cs="宋体" w:hint="eastAsia"/>
          <w:bCs/>
          <w:sz w:val="21"/>
          <w:szCs w:val="21"/>
          <w:u w:val="single"/>
        </w:rPr>
        <w:t xml:space="preserve">    </w:t>
      </w:r>
      <w:r>
        <w:rPr>
          <w:rFonts w:ascii="宋体" w:eastAsia="宋体" w:hAnsi="宋体" w:cs="宋体" w:hint="eastAsia"/>
          <w:bCs/>
          <w:sz w:val="21"/>
          <w:szCs w:val="21"/>
        </w:rPr>
        <w:t>代表我公司（单位）全权办理针对本项目的投标，参与投标、签约等具体工作，并签署全部有关的文件、协议及合同。</w:t>
      </w:r>
    </w:p>
    <w:p w14:paraId="0946B02A" w14:textId="77777777" w:rsidR="00F23D80" w:rsidRDefault="00000000">
      <w:pPr>
        <w:overflowPunct/>
        <w:spacing w:line="360" w:lineRule="auto"/>
        <w:ind w:firstLineChars="0" w:firstLine="525"/>
        <w:rPr>
          <w:rFonts w:ascii="宋体" w:eastAsia="宋体" w:hAnsi="宋体" w:cs="宋体" w:hint="eastAsia"/>
          <w:bCs/>
          <w:sz w:val="21"/>
          <w:szCs w:val="21"/>
        </w:rPr>
      </w:pPr>
      <w:r>
        <w:rPr>
          <w:rFonts w:ascii="宋体" w:eastAsia="宋体" w:hAnsi="宋体" w:cs="宋体" w:hint="eastAsia"/>
          <w:bCs/>
          <w:sz w:val="21"/>
          <w:szCs w:val="21"/>
        </w:rPr>
        <w:t>我公司（单位）对被授权人的签名负全部责任。</w:t>
      </w:r>
    </w:p>
    <w:p w14:paraId="77E0F04E" w14:textId="77777777" w:rsidR="00F23D80" w:rsidRDefault="00000000">
      <w:pPr>
        <w:overflowPunct/>
        <w:spacing w:line="360" w:lineRule="auto"/>
        <w:ind w:firstLineChars="218" w:firstLine="458"/>
        <w:rPr>
          <w:rFonts w:ascii="宋体" w:eastAsia="宋体" w:hAnsi="宋体" w:cs="宋体" w:hint="eastAsia"/>
          <w:bCs/>
          <w:sz w:val="21"/>
          <w:szCs w:val="21"/>
        </w:rPr>
      </w:pPr>
      <w:r>
        <w:rPr>
          <w:rFonts w:ascii="宋体" w:eastAsia="宋体" w:hAnsi="宋体" w:cs="宋体" w:hint="eastAsia"/>
          <w:bCs/>
          <w:sz w:val="21"/>
          <w:szCs w:val="21"/>
        </w:rPr>
        <w:t>在撤销授权的书面通知送达你处以前，本授权书一直有效，被授权人签署的所有文件（在授权书有效期内签署的）不因授权的撤销而失效。</w:t>
      </w:r>
    </w:p>
    <w:p w14:paraId="0B6FD142" w14:textId="77777777" w:rsidR="00F23D80" w:rsidRDefault="00000000">
      <w:pPr>
        <w:overflowPunct/>
        <w:spacing w:line="360" w:lineRule="auto"/>
        <w:ind w:firstLineChars="0" w:firstLine="525"/>
        <w:rPr>
          <w:rFonts w:ascii="宋体" w:eastAsia="宋体" w:hAnsi="宋体" w:cs="宋体" w:hint="eastAsia"/>
          <w:bCs/>
          <w:sz w:val="21"/>
          <w:szCs w:val="21"/>
        </w:rPr>
      </w:pPr>
      <w:r>
        <w:rPr>
          <w:rFonts w:ascii="宋体" w:eastAsia="宋体" w:hAnsi="宋体" w:cs="宋体" w:hint="eastAsia"/>
          <w:bCs/>
          <w:sz w:val="21"/>
          <w:szCs w:val="21"/>
        </w:rPr>
        <w:t>被授权人情况：</w:t>
      </w:r>
    </w:p>
    <w:p w14:paraId="5BBB7A43" w14:textId="77777777" w:rsidR="00F23D80" w:rsidRDefault="00000000">
      <w:pPr>
        <w:overflowPunct/>
        <w:spacing w:line="360" w:lineRule="auto"/>
        <w:ind w:firstLineChars="0" w:firstLine="525"/>
        <w:rPr>
          <w:rFonts w:ascii="宋体" w:eastAsia="宋体" w:hAnsi="宋体" w:cs="宋体" w:hint="eastAsia"/>
          <w:bCs/>
          <w:sz w:val="21"/>
          <w:szCs w:val="21"/>
        </w:rPr>
      </w:pPr>
      <w:r>
        <w:rPr>
          <w:rFonts w:ascii="宋体" w:eastAsia="宋体" w:hAnsi="宋体" w:cs="宋体" w:hint="eastAsia"/>
          <w:bCs/>
          <w:sz w:val="21"/>
          <w:szCs w:val="21"/>
        </w:rPr>
        <w:t>姓名：         性别：         年龄：        职务：</w:t>
      </w:r>
    </w:p>
    <w:p w14:paraId="424E3967" w14:textId="77777777" w:rsidR="00F23D80" w:rsidRDefault="00000000">
      <w:pPr>
        <w:overflowPunct/>
        <w:spacing w:line="360" w:lineRule="auto"/>
        <w:ind w:firstLineChars="0" w:firstLine="525"/>
        <w:rPr>
          <w:rFonts w:ascii="宋体" w:eastAsia="宋体" w:hAnsi="宋体" w:cs="宋体" w:hint="eastAsia"/>
          <w:bCs/>
          <w:sz w:val="21"/>
          <w:szCs w:val="21"/>
        </w:rPr>
      </w:pPr>
      <w:r>
        <w:rPr>
          <w:rFonts w:ascii="宋体" w:eastAsia="宋体" w:hAnsi="宋体" w:cs="宋体" w:hint="eastAsia"/>
          <w:bCs/>
          <w:sz w:val="21"/>
          <w:szCs w:val="21"/>
        </w:rPr>
        <w:t>身份证号码：                  电话：</w:t>
      </w:r>
    </w:p>
    <w:p w14:paraId="4DFCEED2" w14:textId="77777777" w:rsidR="00F23D80" w:rsidRDefault="00000000">
      <w:pPr>
        <w:overflowPunct/>
        <w:spacing w:line="360" w:lineRule="auto"/>
        <w:ind w:firstLineChars="0" w:firstLine="525"/>
        <w:rPr>
          <w:rFonts w:ascii="宋体" w:eastAsia="宋体" w:hAnsi="宋体" w:cs="宋体" w:hint="eastAsia"/>
          <w:bCs/>
          <w:sz w:val="21"/>
          <w:szCs w:val="21"/>
        </w:rPr>
      </w:pPr>
      <w:r>
        <w:rPr>
          <w:rFonts w:ascii="宋体" w:eastAsia="宋体" w:hAnsi="宋体" w:cs="宋体" w:hint="eastAsia"/>
          <w:bCs/>
          <w:sz w:val="21"/>
          <w:szCs w:val="21"/>
        </w:rPr>
        <w:t>通讯地址：</w:t>
      </w:r>
    </w:p>
    <w:p w14:paraId="7B62D649" w14:textId="77777777" w:rsidR="00F23D80" w:rsidRDefault="00F23D80">
      <w:pPr>
        <w:overflowPunct/>
        <w:spacing w:line="360" w:lineRule="auto"/>
        <w:rPr>
          <w:rFonts w:ascii="宋体" w:eastAsia="宋体" w:hAnsi="宋体" w:cs="宋体" w:hint="eastAsia"/>
          <w:sz w:val="21"/>
          <w:szCs w:val="21"/>
        </w:rPr>
      </w:pPr>
    </w:p>
    <w:p w14:paraId="19C3B338" w14:textId="77777777" w:rsidR="00F23D80" w:rsidRDefault="00000000">
      <w:pPr>
        <w:overflowPunct/>
        <w:spacing w:line="360" w:lineRule="auto"/>
        <w:rPr>
          <w:rFonts w:ascii="宋体" w:eastAsia="宋体" w:hAnsi="宋体" w:cs="宋体" w:hint="eastAsia"/>
          <w:bCs/>
          <w:sz w:val="21"/>
          <w:szCs w:val="21"/>
        </w:rPr>
      </w:pPr>
      <w:r>
        <w:rPr>
          <w:rFonts w:ascii="宋体" w:eastAsia="宋体" w:hAnsi="宋体" w:cs="宋体" w:hint="eastAsia"/>
          <w:sz w:val="21"/>
          <w:szCs w:val="21"/>
        </w:rPr>
        <w:t>供应商名称（盖章）</w:t>
      </w:r>
      <w:r>
        <w:rPr>
          <w:rFonts w:ascii="宋体" w:eastAsia="宋体" w:hAnsi="宋体" w:cs="宋体" w:hint="eastAsia"/>
          <w:bCs/>
          <w:sz w:val="21"/>
          <w:szCs w:val="21"/>
        </w:rPr>
        <w:t>：</w:t>
      </w:r>
    </w:p>
    <w:p w14:paraId="03BF3933" w14:textId="77777777" w:rsidR="00F23D80" w:rsidRDefault="00000000">
      <w:pPr>
        <w:overflowPunct/>
        <w:spacing w:line="360" w:lineRule="auto"/>
        <w:ind w:firstLineChars="0"/>
        <w:rPr>
          <w:rFonts w:ascii="宋体" w:eastAsia="宋体" w:hAnsi="宋体" w:cs="宋体" w:hint="eastAsia"/>
          <w:bCs/>
          <w:sz w:val="21"/>
          <w:szCs w:val="21"/>
        </w:rPr>
      </w:pPr>
      <w:r>
        <w:rPr>
          <w:rFonts w:ascii="宋体" w:eastAsia="宋体" w:hAnsi="宋体" w:cs="宋体" w:hint="eastAsia"/>
          <w:bCs/>
          <w:sz w:val="21"/>
          <w:szCs w:val="21"/>
        </w:rPr>
        <w:t>法定代表人（签字或盖章）：</w:t>
      </w:r>
    </w:p>
    <w:p w14:paraId="5A020270" w14:textId="77777777" w:rsidR="00F23D80" w:rsidRDefault="00000000">
      <w:pPr>
        <w:overflowPunct/>
        <w:spacing w:line="360" w:lineRule="auto"/>
        <w:ind w:firstLineChars="0"/>
        <w:rPr>
          <w:rFonts w:ascii="宋体" w:eastAsia="宋体" w:hAnsi="宋体" w:cs="宋体" w:hint="eastAsia"/>
          <w:bCs/>
          <w:sz w:val="21"/>
          <w:szCs w:val="21"/>
        </w:rPr>
      </w:pPr>
      <w:r>
        <w:rPr>
          <w:rFonts w:ascii="宋体" w:eastAsia="宋体" w:hAnsi="宋体" w:cs="宋体" w:hint="eastAsia"/>
          <w:bCs/>
          <w:sz w:val="21"/>
          <w:szCs w:val="21"/>
        </w:rPr>
        <w:t>被授权人签名：</w:t>
      </w:r>
    </w:p>
    <w:p w14:paraId="1A246346" w14:textId="77777777" w:rsidR="00F23D80" w:rsidRDefault="00F23D80">
      <w:pPr>
        <w:overflowPunct/>
        <w:spacing w:line="360" w:lineRule="auto"/>
        <w:ind w:firstLineChars="0"/>
        <w:rPr>
          <w:rFonts w:ascii="宋体" w:eastAsia="宋体" w:hAnsi="宋体" w:cs="宋体" w:hint="eastAsia"/>
          <w:bCs/>
          <w:sz w:val="21"/>
          <w:szCs w:val="21"/>
        </w:rPr>
      </w:pPr>
    </w:p>
    <w:p w14:paraId="01012D14" w14:textId="77777777" w:rsidR="00F23D80" w:rsidRDefault="00000000">
      <w:pPr>
        <w:snapToGrid/>
        <w:spacing w:line="360" w:lineRule="auto"/>
        <w:ind w:firstLineChars="2500" w:firstLine="5250"/>
        <w:rPr>
          <w:rFonts w:ascii="宋体" w:eastAsia="宋体" w:hAnsi="宋体" w:cs="宋体" w:hint="eastAsia"/>
          <w:bCs/>
          <w:sz w:val="21"/>
          <w:szCs w:val="21"/>
        </w:rPr>
      </w:pPr>
      <w:r>
        <w:rPr>
          <w:rFonts w:ascii="宋体" w:eastAsia="宋体" w:hAnsi="宋体" w:cs="宋体" w:hint="eastAsia"/>
          <w:bCs/>
          <w:sz w:val="21"/>
          <w:szCs w:val="21"/>
        </w:rPr>
        <w:t>日期：年月日</w:t>
      </w:r>
    </w:p>
    <w:p w14:paraId="252B1808" w14:textId="77777777" w:rsidR="00F23D80" w:rsidRDefault="00000000">
      <w:pPr>
        <w:snapToGrid/>
        <w:spacing w:line="360" w:lineRule="auto"/>
        <w:ind w:firstLineChars="0"/>
        <w:rPr>
          <w:rFonts w:ascii="宋体" w:eastAsia="宋体" w:hAnsi="宋体" w:cs="宋体" w:hint="eastAsia"/>
          <w:bCs/>
          <w:sz w:val="21"/>
          <w:szCs w:val="21"/>
        </w:rPr>
      </w:pPr>
      <w:r>
        <w:rPr>
          <w:rFonts w:ascii="宋体" w:eastAsia="宋体" w:hAnsi="宋体" w:cs="宋体" w:hint="eastAsia"/>
          <w:bCs/>
          <w:noProof/>
          <w:sz w:val="21"/>
          <w:szCs w:val="21"/>
        </w:rPr>
        <mc:AlternateContent>
          <mc:Choice Requires="wps">
            <w:drawing>
              <wp:anchor distT="0" distB="0" distL="114300" distR="114300" simplePos="0" relativeHeight="251661312" behindDoc="0" locked="0" layoutInCell="1" allowOverlap="1" wp14:anchorId="147DAD6F" wp14:editId="347327E8">
                <wp:simplePos x="0" y="0"/>
                <wp:positionH relativeFrom="column">
                  <wp:posOffset>3168650</wp:posOffset>
                </wp:positionH>
                <wp:positionV relativeFrom="paragraph">
                  <wp:posOffset>186055</wp:posOffset>
                </wp:positionV>
                <wp:extent cx="2867025" cy="1584960"/>
                <wp:effectExtent l="4445" t="4445" r="5080" b="10795"/>
                <wp:wrapNone/>
                <wp:docPr id="6" name="文本框 6"/>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0557C2F" w14:textId="77777777" w:rsidR="00F23D80" w:rsidRDefault="00F23D80">
                            <w:pPr>
                              <w:snapToGrid/>
                              <w:spacing w:line="240" w:lineRule="auto"/>
                              <w:ind w:firstLineChars="0" w:firstLine="0"/>
                              <w:jc w:val="center"/>
                              <w:rPr>
                                <w:rFonts w:ascii="黑体" w:eastAsia="黑体"/>
                                <w:szCs w:val="32"/>
                              </w:rPr>
                            </w:pPr>
                          </w:p>
                          <w:p w14:paraId="6A89B6D7" w14:textId="77777777" w:rsidR="00F23D80" w:rsidRDefault="00000000">
                            <w:pPr>
                              <w:overflowPunct/>
                              <w:spacing w:line="360" w:lineRule="auto"/>
                              <w:ind w:firstLineChars="0"/>
                              <w:rPr>
                                <w:rFonts w:ascii="宋体" w:eastAsia="宋体" w:hAnsi="宋体" w:cs="宋体" w:hint="eastAsia"/>
                                <w:bCs/>
                                <w:sz w:val="21"/>
                                <w:szCs w:val="21"/>
                              </w:rPr>
                            </w:pPr>
                            <w:r>
                              <w:rPr>
                                <w:rFonts w:ascii="宋体" w:eastAsia="宋体" w:hAnsi="宋体" w:cs="宋体" w:hint="eastAsia"/>
                                <w:bCs/>
                                <w:sz w:val="21"/>
                                <w:szCs w:val="21"/>
                              </w:rPr>
                              <w:t>授权代表身份证复印件</w:t>
                            </w:r>
                          </w:p>
                        </w:txbxContent>
                      </wps:txbx>
                      <wps:bodyPr upright="1"/>
                    </wps:wsp>
                  </a:graphicData>
                </a:graphic>
              </wp:anchor>
            </w:drawing>
          </mc:Choice>
          <mc:Fallback>
            <w:pict>
              <v:shapetype w14:anchorId="147DAD6F" id="_x0000_t202" coordsize="21600,21600" o:spt="202" path="m,l,21600r21600,l21600,xe">
                <v:stroke joinstyle="miter"/>
                <v:path gradientshapeok="t" o:connecttype="rect"/>
              </v:shapetype>
              <v:shape id="文本框 6" o:spid="_x0000_s1026" type="#_x0000_t202" style="position:absolute;left:0;text-align:left;margin-left:249.5pt;margin-top:14.65pt;width:225.75pt;height:124.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">
                <v:textbox>
                  <w:txbxContent>
                    <w:p w14:paraId="00557C2F" w14:textId="77777777" w:rsidR="00F23D80" w:rsidRDefault="00F23D80">
                      <w:pPr>
                        <w:snapToGrid/>
                        <w:spacing w:line="240" w:lineRule="auto"/>
                        <w:ind w:firstLineChars="0" w:firstLine="0"/>
                        <w:jc w:val="center"/>
                        <w:rPr>
                          <w:rFonts w:ascii="黑体" w:eastAsia="黑体"/>
                          <w:szCs w:val="32"/>
                        </w:rPr>
                      </w:pPr>
                    </w:p>
                    <w:p w14:paraId="6A89B6D7" w14:textId="77777777" w:rsidR="00F23D80" w:rsidRDefault="00000000">
                      <w:pPr>
                        <w:overflowPunct/>
                        <w:spacing w:line="360" w:lineRule="auto"/>
                        <w:ind w:firstLineChars="0"/>
                        <w:rPr>
                          <w:rFonts w:ascii="宋体" w:eastAsia="宋体" w:hAnsi="宋体" w:cs="宋体" w:hint="eastAsia"/>
                          <w:bCs/>
                          <w:sz w:val="21"/>
                          <w:szCs w:val="21"/>
                        </w:rPr>
                      </w:pPr>
                      <w:r>
                        <w:rPr>
                          <w:rFonts w:ascii="宋体" w:eastAsia="宋体" w:hAnsi="宋体" w:cs="宋体" w:hint="eastAsia"/>
                          <w:bCs/>
                          <w:sz w:val="21"/>
                          <w:szCs w:val="21"/>
                        </w:rPr>
                        <w:t>授权代表身份证复印件</w:t>
                      </w:r>
                    </w:p>
                  </w:txbxContent>
                </v:textbox>
              </v:shape>
            </w:pict>
          </mc:Fallback>
        </mc:AlternateContent>
      </w:r>
      <w:r>
        <w:rPr>
          <w:rFonts w:ascii="宋体" w:eastAsia="宋体" w:hAnsi="宋体" w:cs="宋体" w:hint="eastAsia"/>
          <w:bCs/>
          <w:noProof/>
          <w:sz w:val="21"/>
          <w:szCs w:val="21"/>
        </w:rPr>
        <mc:AlternateContent>
          <mc:Choice Requires="wps">
            <w:drawing>
              <wp:anchor distT="0" distB="0" distL="114300" distR="114300" simplePos="0" relativeHeight="251660288" behindDoc="0" locked="0" layoutInCell="1" allowOverlap="1" wp14:anchorId="40CECC0B" wp14:editId="587696E4">
                <wp:simplePos x="0" y="0"/>
                <wp:positionH relativeFrom="column">
                  <wp:posOffset>114300</wp:posOffset>
                </wp:positionH>
                <wp:positionV relativeFrom="paragraph">
                  <wp:posOffset>198120</wp:posOffset>
                </wp:positionV>
                <wp:extent cx="2867025" cy="1584960"/>
                <wp:effectExtent l="4445" t="4445" r="5080" b="10795"/>
                <wp:wrapNone/>
                <wp:docPr id="3" name="文本框 3"/>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C6AF3B9" w14:textId="77777777" w:rsidR="00F23D80" w:rsidRDefault="00F23D80">
                            <w:pPr>
                              <w:snapToGrid/>
                              <w:spacing w:line="240" w:lineRule="auto"/>
                              <w:ind w:firstLineChars="0" w:firstLine="0"/>
                              <w:jc w:val="center"/>
                              <w:rPr>
                                <w:rFonts w:ascii="黑体" w:eastAsia="黑体"/>
                                <w:szCs w:val="32"/>
                              </w:rPr>
                            </w:pPr>
                          </w:p>
                          <w:p w14:paraId="3E14DA32" w14:textId="77777777" w:rsidR="00F23D80" w:rsidRDefault="00000000">
                            <w:pPr>
                              <w:overflowPunct/>
                              <w:spacing w:line="360" w:lineRule="auto"/>
                              <w:ind w:firstLineChars="0"/>
                              <w:rPr>
                                <w:rFonts w:ascii="宋体" w:eastAsia="宋体" w:hAnsi="宋体" w:cs="宋体" w:hint="eastAsia"/>
                                <w:bCs/>
                                <w:sz w:val="21"/>
                                <w:szCs w:val="21"/>
                              </w:rPr>
                            </w:pPr>
                            <w:r>
                              <w:rPr>
                                <w:rFonts w:ascii="宋体" w:eastAsia="宋体" w:hAnsi="宋体" w:cs="宋体" w:hint="eastAsia"/>
                                <w:bCs/>
                                <w:sz w:val="21"/>
                                <w:szCs w:val="21"/>
                              </w:rPr>
                              <w:t>法定代表人身份证复印件</w:t>
                            </w:r>
                          </w:p>
                        </w:txbxContent>
                      </wps:txbx>
                      <wps:bodyPr upright="1"/>
                    </wps:wsp>
                  </a:graphicData>
                </a:graphic>
              </wp:anchor>
            </w:drawing>
          </mc:Choice>
          <mc:Fallback>
            <w:pict>
              <v:shape w14:anchorId="40CECC0B" id="文本框 3" o:spid="_x0000_s1027" type="#_x0000_t202" style="position:absolute;left:0;text-align:left;margin-left:9pt;margin-top:15.6pt;width:225.75pt;height:124.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">
                <v:textbox>
                  <w:txbxContent>
                    <w:p w14:paraId="4C6AF3B9" w14:textId="77777777" w:rsidR="00F23D80" w:rsidRDefault="00F23D80">
                      <w:pPr>
                        <w:snapToGrid/>
                        <w:spacing w:line="240" w:lineRule="auto"/>
                        <w:ind w:firstLineChars="0" w:firstLine="0"/>
                        <w:jc w:val="center"/>
                        <w:rPr>
                          <w:rFonts w:ascii="黑体" w:eastAsia="黑体"/>
                          <w:szCs w:val="32"/>
                        </w:rPr>
                      </w:pPr>
                    </w:p>
                    <w:p w14:paraId="3E14DA32" w14:textId="77777777" w:rsidR="00F23D80" w:rsidRDefault="00000000">
                      <w:pPr>
                        <w:overflowPunct/>
                        <w:spacing w:line="360" w:lineRule="auto"/>
                        <w:ind w:firstLineChars="0"/>
                        <w:rPr>
                          <w:rFonts w:ascii="宋体" w:eastAsia="宋体" w:hAnsi="宋体" w:cs="宋体" w:hint="eastAsia"/>
                          <w:bCs/>
                          <w:sz w:val="21"/>
                          <w:szCs w:val="21"/>
                        </w:rPr>
                      </w:pPr>
                      <w:r>
                        <w:rPr>
                          <w:rFonts w:ascii="宋体" w:eastAsia="宋体" w:hAnsi="宋体" w:cs="宋体" w:hint="eastAsia"/>
                          <w:bCs/>
                          <w:sz w:val="21"/>
                          <w:szCs w:val="21"/>
                        </w:rPr>
                        <w:t>法定代表人身份证复印件</w:t>
                      </w:r>
                    </w:p>
                  </w:txbxContent>
                </v:textbox>
              </v:shape>
            </w:pict>
          </mc:Fallback>
        </mc:AlternateContent>
      </w:r>
    </w:p>
    <w:p w14:paraId="0145B47E" w14:textId="77777777" w:rsidR="00F23D80" w:rsidRDefault="00F23D80">
      <w:pPr>
        <w:snapToGrid/>
        <w:spacing w:line="360" w:lineRule="auto"/>
        <w:ind w:firstLineChars="0"/>
        <w:rPr>
          <w:rFonts w:ascii="宋体" w:eastAsia="宋体" w:hAnsi="宋体" w:cs="宋体" w:hint="eastAsia"/>
          <w:bCs/>
          <w:sz w:val="21"/>
          <w:szCs w:val="21"/>
        </w:rPr>
      </w:pPr>
    </w:p>
    <w:p w14:paraId="6A29EC9F" w14:textId="77777777" w:rsidR="00F23D80" w:rsidRDefault="00F23D80">
      <w:pPr>
        <w:snapToGrid/>
        <w:spacing w:line="360" w:lineRule="auto"/>
        <w:ind w:firstLineChars="0" w:firstLine="0"/>
        <w:rPr>
          <w:rFonts w:ascii="宋体" w:eastAsia="宋体" w:hAnsi="宋体" w:cs="宋体" w:hint="eastAsia"/>
          <w:bCs/>
          <w:sz w:val="21"/>
          <w:szCs w:val="21"/>
        </w:rPr>
      </w:pPr>
    </w:p>
    <w:p w14:paraId="656783B6" w14:textId="77777777" w:rsidR="00F23D80" w:rsidRDefault="00F23D80">
      <w:pPr>
        <w:pStyle w:val="21"/>
        <w:spacing w:line="360" w:lineRule="auto"/>
        <w:ind w:left="2940" w:firstLineChars="0" w:firstLine="0"/>
        <w:rPr>
          <w:rFonts w:ascii="宋体" w:eastAsia="宋体" w:hAnsi="宋体" w:cs="宋体" w:hint="eastAsia"/>
          <w:bCs/>
          <w:sz w:val="21"/>
          <w:szCs w:val="21"/>
        </w:rPr>
      </w:pPr>
    </w:p>
    <w:p w14:paraId="4F34D90C" w14:textId="77777777" w:rsidR="00F23D80" w:rsidRDefault="00F23D80">
      <w:pPr>
        <w:snapToGrid/>
        <w:spacing w:line="360" w:lineRule="auto"/>
        <w:ind w:firstLineChars="0" w:firstLine="0"/>
        <w:rPr>
          <w:rFonts w:ascii="宋体" w:eastAsia="宋体" w:hAnsi="宋体" w:cs="宋体" w:hint="eastAsia"/>
          <w:bCs/>
          <w:sz w:val="21"/>
          <w:szCs w:val="21"/>
        </w:rPr>
      </w:pPr>
    </w:p>
    <w:p w14:paraId="39778BD5" w14:textId="77777777" w:rsidR="00F23D80" w:rsidRDefault="00000000">
      <w:pPr>
        <w:spacing w:line="360" w:lineRule="auto"/>
        <w:rPr>
          <w:rFonts w:ascii="宋体" w:eastAsia="宋体" w:hAnsi="宋体" w:cs="宋体" w:hint="eastAsia"/>
          <w:bCs/>
          <w:sz w:val="21"/>
          <w:szCs w:val="21"/>
        </w:rPr>
      </w:pPr>
      <w:r>
        <w:rPr>
          <w:rFonts w:ascii="宋体" w:eastAsia="宋体" w:hAnsi="宋体" w:cs="宋体" w:hint="eastAsia"/>
          <w:bCs/>
          <w:sz w:val="21"/>
          <w:szCs w:val="21"/>
        </w:rPr>
        <w:br w:type="page"/>
      </w:r>
    </w:p>
    <w:p w14:paraId="3A3C487D" w14:textId="77777777" w:rsidR="00F23D80" w:rsidRDefault="00000000">
      <w:pPr>
        <w:snapToGrid/>
        <w:spacing w:line="360" w:lineRule="auto"/>
        <w:ind w:firstLineChars="0" w:firstLine="0"/>
        <w:jc w:val="center"/>
        <w:rPr>
          <w:rFonts w:ascii="宋体" w:eastAsia="宋体" w:hAnsi="宋体" w:cs="宋体" w:hint="eastAsia"/>
          <w:b/>
          <w:sz w:val="24"/>
        </w:rPr>
      </w:pPr>
      <w:r>
        <w:rPr>
          <w:rFonts w:ascii="宋体" w:eastAsia="宋体" w:hAnsi="宋体" w:cs="宋体" w:hint="eastAsia"/>
          <w:b/>
          <w:sz w:val="24"/>
        </w:rPr>
        <w:lastRenderedPageBreak/>
        <w:t>承诺书一</w:t>
      </w:r>
    </w:p>
    <w:p w14:paraId="35B5C2A5" w14:textId="77777777" w:rsidR="00F23D80" w:rsidRDefault="00000000">
      <w:pPr>
        <w:pStyle w:val="a6"/>
        <w:overflowPunct w:val="0"/>
        <w:spacing w:beforeLines="50" w:before="219" w:afterLines="50" w:after="219" w:line="360" w:lineRule="auto"/>
        <w:ind w:firstLineChars="0" w:firstLine="0"/>
        <w:rPr>
          <w:rFonts w:hAnsi="宋体" w:cs="宋体" w:hint="eastAsia"/>
          <w:sz w:val="21"/>
          <w:szCs w:val="21"/>
          <w:u w:val="single"/>
        </w:rPr>
      </w:pPr>
      <w:r>
        <w:rPr>
          <w:rFonts w:hAnsi="宋体" w:cs="宋体" w:hint="eastAsia"/>
          <w:sz w:val="21"/>
          <w:szCs w:val="21"/>
          <w:u w:val="single"/>
        </w:rPr>
        <w:t>致泰州市海陵区教育装备发展中心：</w:t>
      </w:r>
    </w:p>
    <w:p w14:paraId="18F9089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我公司自愿参加贵方学校项目的投标，并接受对我公司的资格审查，我公司承诺：我公司未处于被责令停业、投标资格被取消或者财产被接管、冻结和破产状态，企业没有因骗取中标或者严重违约以及发生重大工程质量事故等问题，被有关部门暂停投标资格并在暂停期内的。根据贵方学校提出的招标文件要求，本公司递交的投标文件中的内容没有隐瞒、虚假、伪造等弄虚作假行为。若发现该行为，贵方学校可以拒绝我公司报价，如已中标，可取消我公司中标资格，并接受政府采购主管部门对我公司弄虚作假、违反公平和诚实信用原则做出的任何处理。</w:t>
      </w:r>
    </w:p>
    <w:p w14:paraId="24CC2C41" w14:textId="77777777" w:rsidR="00F23D80" w:rsidRDefault="00F23D80">
      <w:pPr>
        <w:spacing w:before="240" w:line="360" w:lineRule="auto"/>
        <w:ind w:firstLineChars="0" w:firstLine="480"/>
        <w:jc w:val="center"/>
        <w:rPr>
          <w:rFonts w:ascii="宋体" w:eastAsia="宋体" w:hAnsi="宋体" w:cs="宋体" w:hint="eastAsia"/>
          <w:sz w:val="21"/>
          <w:szCs w:val="21"/>
        </w:rPr>
      </w:pPr>
    </w:p>
    <w:p w14:paraId="47CA7C73" w14:textId="77777777" w:rsidR="00F23D80" w:rsidRDefault="00000000">
      <w:pPr>
        <w:spacing w:before="240" w:line="360" w:lineRule="auto"/>
        <w:rPr>
          <w:rFonts w:ascii="宋体" w:eastAsia="宋体" w:hAnsi="宋体" w:cs="宋体" w:hint="eastAsia"/>
          <w:sz w:val="21"/>
          <w:szCs w:val="21"/>
        </w:rPr>
      </w:pPr>
      <w:r>
        <w:rPr>
          <w:rFonts w:ascii="宋体" w:eastAsia="宋体" w:hAnsi="宋体" w:cs="宋体" w:hint="eastAsia"/>
          <w:sz w:val="21"/>
          <w:szCs w:val="21"/>
        </w:rPr>
        <w:t>供应商名称（盖章）：</w:t>
      </w:r>
    </w:p>
    <w:p w14:paraId="3E152284" w14:textId="77777777" w:rsidR="00F23D80" w:rsidRDefault="00000000">
      <w:pPr>
        <w:spacing w:before="240" w:line="360" w:lineRule="auto"/>
        <w:rPr>
          <w:rFonts w:ascii="宋体" w:eastAsia="宋体" w:hAnsi="宋体" w:cs="宋体" w:hint="eastAsia"/>
          <w:sz w:val="21"/>
          <w:szCs w:val="21"/>
        </w:rPr>
      </w:pPr>
      <w:r>
        <w:rPr>
          <w:rFonts w:ascii="宋体" w:eastAsia="宋体" w:hAnsi="宋体" w:cs="宋体" w:hint="eastAsia"/>
          <w:sz w:val="21"/>
          <w:szCs w:val="21"/>
        </w:rPr>
        <w:t>法定代表人签名或盖章：</w:t>
      </w:r>
    </w:p>
    <w:p w14:paraId="4BD9FA85" w14:textId="77777777" w:rsidR="00F23D80" w:rsidRDefault="00000000">
      <w:pPr>
        <w:spacing w:before="240" w:line="360" w:lineRule="auto"/>
        <w:ind w:firstLineChars="350" w:firstLine="735"/>
        <w:rPr>
          <w:rFonts w:ascii="宋体" w:eastAsia="宋体" w:hAnsi="宋体" w:cs="宋体" w:hint="eastAsia"/>
          <w:sz w:val="21"/>
          <w:szCs w:val="21"/>
        </w:rPr>
      </w:pPr>
      <w:r>
        <w:rPr>
          <w:rFonts w:ascii="宋体" w:eastAsia="宋体" w:hAnsi="宋体" w:cs="宋体" w:hint="eastAsia"/>
          <w:sz w:val="21"/>
          <w:szCs w:val="21"/>
        </w:rPr>
        <w:t>年    月      日</w:t>
      </w:r>
    </w:p>
    <w:p w14:paraId="046C8E9F" w14:textId="77777777" w:rsidR="00F23D80" w:rsidRDefault="00F23D80">
      <w:pPr>
        <w:snapToGrid/>
        <w:spacing w:before="240" w:line="360" w:lineRule="auto"/>
        <w:ind w:firstLineChars="0" w:firstLine="0"/>
        <w:rPr>
          <w:rFonts w:ascii="宋体" w:eastAsia="宋体" w:hAnsi="宋体" w:cs="宋体" w:hint="eastAsia"/>
          <w:sz w:val="21"/>
          <w:szCs w:val="21"/>
        </w:rPr>
      </w:pPr>
    </w:p>
    <w:p w14:paraId="53A8161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br w:type="page"/>
      </w:r>
    </w:p>
    <w:p w14:paraId="72656B1D" w14:textId="77777777" w:rsidR="00F23D80" w:rsidRDefault="00000000">
      <w:pPr>
        <w:snapToGrid/>
        <w:spacing w:line="360" w:lineRule="auto"/>
        <w:ind w:firstLineChars="0" w:firstLine="0"/>
        <w:jc w:val="center"/>
        <w:rPr>
          <w:rFonts w:ascii="宋体" w:eastAsia="宋体" w:hAnsi="宋体" w:cs="宋体" w:hint="eastAsia"/>
          <w:b/>
          <w:sz w:val="24"/>
        </w:rPr>
      </w:pPr>
      <w:r>
        <w:rPr>
          <w:rFonts w:ascii="宋体" w:eastAsia="宋体" w:hAnsi="宋体" w:cs="宋体" w:hint="eastAsia"/>
          <w:b/>
          <w:sz w:val="24"/>
        </w:rPr>
        <w:lastRenderedPageBreak/>
        <w:t>承诺</w:t>
      </w:r>
      <w:proofErr w:type="gramStart"/>
      <w:r>
        <w:rPr>
          <w:rFonts w:ascii="宋体" w:eastAsia="宋体" w:hAnsi="宋体" w:cs="宋体" w:hint="eastAsia"/>
          <w:b/>
          <w:sz w:val="24"/>
        </w:rPr>
        <w:t>书二廉洁</w:t>
      </w:r>
      <w:proofErr w:type="gramEnd"/>
      <w:r>
        <w:rPr>
          <w:rFonts w:ascii="宋体" w:eastAsia="宋体" w:hAnsi="宋体" w:cs="宋体" w:hint="eastAsia"/>
          <w:b/>
          <w:sz w:val="24"/>
        </w:rPr>
        <w:t>承诺书</w:t>
      </w:r>
    </w:p>
    <w:p w14:paraId="37CB3F28"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为了积极配合本次中小学</w:t>
      </w:r>
      <w:proofErr w:type="gramStart"/>
      <w:r>
        <w:rPr>
          <w:rFonts w:ascii="宋体" w:eastAsia="宋体" w:hAnsi="宋体" w:cs="宋体" w:hint="eastAsia"/>
          <w:sz w:val="21"/>
          <w:szCs w:val="21"/>
        </w:rPr>
        <w:t>食堂食材招标</w:t>
      </w:r>
      <w:proofErr w:type="gramEnd"/>
      <w:r>
        <w:rPr>
          <w:rFonts w:ascii="宋体" w:eastAsia="宋体" w:hAnsi="宋体" w:cs="宋体" w:hint="eastAsia"/>
          <w:sz w:val="21"/>
          <w:szCs w:val="21"/>
        </w:rPr>
        <w:t>工作，有效遏制不公平竞争和违规违纪问题的发生，确保招标工作的公平、公正、公开，我们保证认真贯彻《招投标法》等相关规定以及相关廉洁要求，特向贵单位承诺如下事项：</w:t>
      </w:r>
    </w:p>
    <w:p w14:paraId="0B42B2AF"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一、自觉遵守国家法律法规及有关廉政建设制度。</w:t>
      </w:r>
    </w:p>
    <w:p w14:paraId="18CD8C3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二、主动了解招投标纪律，积极配合贵单位执行招投标廉政建设的有关规定。</w:t>
      </w:r>
    </w:p>
    <w:p w14:paraId="2087D226"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三、不使用不正当手段妨碍、排挤其他供应商或串通投标。</w:t>
      </w:r>
    </w:p>
    <w:p w14:paraId="1595C4F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四、按照招标文件规定的方式进行投标，不隐瞒本公司投标资质的真实情况，投标资质符合规定。</w:t>
      </w:r>
    </w:p>
    <w:p w14:paraId="2DB0E97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五、不以任何方式向招标人员赠送礼品、礼金及有价证券；不宴请或邀请招标</w:t>
      </w:r>
      <w:proofErr w:type="gramStart"/>
      <w:r>
        <w:rPr>
          <w:rFonts w:ascii="宋体" w:eastAsia="宋体" w:hAnsi="宋体" w:cs="宋体" w:hint="eastAsia"/>
          <w:sz w:val="21"/>
          <w:szCs w:val="21"/>
        </w:rPr>
        <w:t>方学校</w:t>
      </w:r>
      <w:proofErr w:type="gramEnd"/>
      <w:r>
        <w:rPr>
          <w:rFonts w:ascii="宋体" w:eastAsia="宋体" w:hAnsi="宋体" w:cs="宋体" w:hint="eastAsia"/>
          <w:sz w:val="21"/>
          <w:szCs w:val="21"/>
        </w:rPr>
        <w:t>的任何人参加高档娱乐消费、旅游、考察、参观等活动；不以任何形式报销招标</w:t>
      </w:r>
      <w:proofErr w:type="gramStart"/>
      <w:r>
        <w:rPr>
          <w:rFonts w:ascii="宋体" w:eastAsia="宋体" w:hAnsi="宋体" w:cs="宋体" w:hint="eastAsia"/>
          <w:sz w:val="21"/>
          <w:szCs w:val="21"/>
        </w:rPr>
        <w:t>方学校</w:t>
      </w:r>
      <w:proofErr w:type="gramEnd"/>
      <w:r>
        <w:rPr>
          <w:rFonts w:ascii="宋体" w:eastAsia="宋体" w:hAnsi="宋体" w:cs="宋体" w:hint="eastAsia"/>
          <w:sz w:val="21"/>
          <w:szCs w:val="21"/>
        </w:rPr>
        <w:t>的任何人以及亲友的各种票据及费用；不进行可能影响招投标公平、公正的任何活动。</w:t>
      </w:r>
    </w:p>
    <w:p w14:paraId="76F8DEC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六、不向设计招标的单位及个人购置或提供通讯工具、交通工具和高档办公用品等。</w:t>
      </w:r>
    </w:p>
    <w:p w14:paraId="4488729B"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七、不向涉及招标的单位及个人的配偶、子女、亲属分包此次招标项目。</w:t>
      </w:r>
    </w:p>
    <w:p w14:paraId="41A18232"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八、不向涉及招标的单位及个人支付好处费、介绍费。</w:t>
      </w:r>
    </w:p>
    <w:p w14:paraId="6C0C827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九、一旦发现相关人员在招标过程中有索要财物等不廉洁行为，坚决予以抵制，并及时向贵单位纪检监察室举报。</w:t>
      </w:r>
    </w:p>
    <w:p w14:paraId="36F6FCC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我们若违反上述承诺，愿接收取消投标资格及其他任何形式的处理。</w:t>
      </w:r>
    </w:p>
    <w:p w14:paraId="3C4D4D5E" w14:textId="77777777" w:rsidR="00F23D80" w:rsidRDefault="00F23D80">
      <w:pPr>
        <w:spacing w:line="360" w:lineRule="auto"/>
        <w:rPr>
          <w:rFonts w:ascii="宋体" w:eastAsia="宋体" w:hAnsi="宋体" w:cs="宋体" w:hint="eastAsia"/>
          <w:sz w:val="21"/>
          <w:szCs w:val="21"/>
        </w:rPr>
      </w:pPr>
    </w:p>
    <w:p w14:paraId="7C9DE38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供应商名称（盖章）：</w:t>
      </w:r>
    </w:p>
    <w:p w14:paraId="502E2D06"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法定代表人或授权代理人（签字或盖章）：</w:t>
      </w:r>
    </w:p>
    <w:p w14:paraId="1682129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日期：       年    月      日</w:t>
      </w:r>
      <w:r>
        <w:rPr>
          <w:rFonts w:ascii="宋体" w:eastAsia="宋体" w:hAnsi="宋体" w:cs="宋体" w:hint="eastAsia"/>
          <w:sz w:val="21"/>
          <w:szCs w:val="21"/>
        </w:rPr>
        <w:br w:type="page"/>
      </w:r>
    </w:p>
    <w:p w14:paraId="170F719D" w14:textId="77777777" w:rsidR="00F23D80" w:rsidRDefault="00000000">
      <w:pPr>
        <w:snapToGrid/>
        <w:spacing w:line="360" w:lineRule="auto"/>
        <w:ind w:firstLineChars="0" w:firstLine="0"/>
        <w:jc w:val="center"/>
        <w:rPr>
          <w:rFonts w:ascii="宋体" w:eastAsia="宋体" w:hAnsi="宋体" w:cs="宋体" w:hint="eastAsia"/>
          <w:b/>
          <w:sz w:val="24"/>
        </w:rPr>
      </w:pPr>
      <w:r>
        <w:rPr>
          <w:rFonts w:ascii="宋体" w:eastAsia="宋体" w:hAnsi="宋体" w:cs="宋体" w:hint="eastAsia"/>
          <w:b/>
          <w:sz w:val="24"/>
        </w:rPr>
        <w:lastRenderedPageBreak/>
        <w:t>承诺</w:t>
      </w:r>
      <w:proofErr w:type="gramStart"/>
      <w:r>
        <w:rPr>
          <w:rFonts w:ascii="宋体" w:eastAsia="宋体" w:hAnsi="宋体" w:cs="宋体" w:hint="eastAsia"/>
          <w:b/>
          <w:sz w:val="24"/>
        </w:rPr>
        <w:t>书三服务</w:t>
      </w:r>
      <w:proofErr w:type="gramEnd"/>
      <w:r>
        <w:rPr>
          <w:rFonts w:ascii="宋体" w:eastAsia="宋体" w:hAnsi="宋体" w:cs="宋体" w:hint="eastAsia"/>
          <w:b/>
          <w:sz w:val="24"/>
        </w:rPr>
        <w:t>承诺书</w:t>
      </w:r>
    </w:p>
    <w:p w14:paraId="4686503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我单位愿意对本次招标的中小学食堂</w:t>
      </w:r>
      <w:proofErr w:type="gramStart"/>
      <w:r>
        <w:rPr>
          <w:rFonts w:ascii="宋体" w:eastAsia="宋体" w:hAnsi="宋体" w:cs="宋体" w:hint="eastAsia"/>
          <w:sz w:val="21"/>
          <w:szCs w:val="21"/>
        </w:rPr>
        <w:t>食材做出</w:t>
      </w:r>
      <w:proofErr w:type="gramEnd"/>
      <w:r>
        <w:rPr>
          <w:rFonts w:ascii="宋体" w:eastAsia="宋体" w:hAnsi="宋体" w:cs="宋体" w:hint="eastAsia"/>
          <w:sz w:val="21"/>
          <w:szCs w:val="21"/>
        </w:rPr>
        <w:t>以下服务承诺（包括但不限于以下内容）：</w:t>
      </w:r>
    </w:p>
    <w:p w14:paraId="29BFAF43"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一、按照国家《产品质量法》《食品安全法》等相关规定，保质、保量为中小学校供应所需食材，做到营业执照、食品安全、税务登记证等各类资质齐全。若供应的货物出现质量、安全等问题，由我方承担全部经济责任和法律责任。</w:t>
      </w:r>
    </w:p>
    <w:p w14:paraId="39B3650C"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二、在服务过程中，我方严格按照甲方要求的时间供货，由于我方原因未按时将货物送达指定地点，给甲方造成的损失概由我方承担。</w:t>
      </w:r>
    </w:p>
    <w:p w14:paraId="323850A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三、我方保证按照甲方要求的品种、规格、数量进行配送，验收时若发现货物质量未达到招标文件规定，我方无条件在甲方规定时间内更换，由此产生的相关费用由我方承担；若未更换或未按时更换，我方自愿接受甲方处罚。</w:t>
      </w:r>
    </w:p>
    <w:p w14:paraId="357BFC7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四、我方保证按甲方要求规格进行分</w:t>
      </w:r>
      <w:proofErr w:type="gramStart"/>
      <w:r>
        <w:rPr>
          <w:rFonts w:ascii="宋体" w:eastAsia="宋体" w:hAnsi="宋体" w:cs="宋体" w:hint="eastAsia"/>
          <w:sz w:val="21"/>
          <w:szCs w:val="21"/>
        </w:rPr>
        <w:t>切加工</w:t>
      </w:r>
      <w:proofErr w:type="gramEnd"/>
      <w:r>
        <w:rPr>
          <w:rFonts w:ascii="宋体" w:eastAsia="宋体" w:hAnsi="宋体" w:cs="宋体" w:hint="eastAsia"/>
          <w:sz w:val="21"/>
          <w:szCs w:val="21"/>
        </w:rPr>
        <w:t>包装后，严格按食品安全卫生要求配送。</w:t>
      </w:r>
    </w:p>
    <w:p w14:paraId="7090AE6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五、甲方临时补货，我方按要求按时送货，若未按时送货造成的所有损失由我方承担。</w:t>
      </w:r>
    </w:p>
    <w:p w14:paraId="798085F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六、在服务过程中，我方保证不得向学校相关人员提供回扣等违纪事件的发生。</w:t>
      </w:r>
    </w:p>
    <w:p w14:paraId="529FD34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七、服务过程中，我严格遵守交通安全规定及有关管理规定，如有违反，发生交通事故等，由我方承担全部经济责任和法律责任。</w:t>
      </w:r>
    </w:p>
    <w:p w14:paraId="587A464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八、我方承诺参加此次招标釆</w:t>
      </w:r>
      <w:proofErr w:type="gramStart"/>
      <w:r>
        <w:rPr>
          <w:rFonts w:ascii="宋体" w:eastAsia="宋体" w:hAnsi="宋体" w:cs="宋体" w:hint="eastAsia"/>
          <w:sz w:val="21"/>
          <w:szCs w:val="21"/>
        </w:rPr>
        <w:t>购活动</w:t>
      </w:r>
      <w:proofErr w:type="gramEnd"/>
      <w:r>
        <w:rPr>
          <w:rFonts w:ascii="宋体" w:eastAsia="宋体" w:hAnsi="宋体" w:cs="宋体" w:hint="eastAsia"/>
          <w:sz w:val="21"/>
          <w:szCs w:val="21"/>
        </w:rPr>
        <w:t>前3年内，无违法违规行为，无行业处罚、惩戒等不良执业记录及不良反映。如有隐瞒，我单位将承担一切法律后果。</w:t>
      </w:r>
    </w:p>
    <w:p w14:paraId="65E7F88C"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九、我方保证具备多个片区的配送能力，无条件根据甲方要求临时或长期增加配送片区。</w:t>
      </w:r>
    </w:p>
    <w:p w14:paraId="0F370760" w14:textId="77777777" w:rsidR="00F23D80" w:rsidRDefault="00000000">
      <w:pPr>
        <w:snapToGrid/>
        <w:spacing w:line="360" w:lineRule="auto"/>
        <w:ind w:firstLine="422"/>
        <w:jc w:val="left"/>
        <w:rPr>
          <w:rFonts w:ascii="宋体" w:eastAsia="宋体" w:hAnsi="宋体" w:cs="宋体" w:hint="eastAsia"/>
          <w:b/>
          <w:bCs/>
          <w:sz w:val="21"/>
          <w:szCs w:val="21"/>
        </w:rPr>
      </w:pPr>
      <w:r>
        <w:rPr>
          <w:rFonts w:ascii="宋体" w:eastAsia="宋体" w:hAnsi="宋体" w:cs="宋体" w:hint="eastAsia"/>
          <w:b/>
          <w:bCs/>
          <w:sz w:val="21"/>
          <w:szCs w:val="21"/>
        </w:rPr>
        <w:t>十、</w:t>
      </w:r>
      <w:proofErr w:type="gramStart"/>
      <w:r>
        <w:rPr>
          <w:rFonts w:ascii="宋体" w:eastAsia="宋体" w:hAnsi="宋体" w:cs="宋体" w:hint="eastAsia"/>
          <w:b/>
          <w:bCs/>
          <w:sz w:val="21"/>
          <w:szCs w:val="21"/>
        </w:rPr>
        <w:t>因食材品类</w:t>
      </w:r>
      <w:proofErr w:type="gramEnd"/>
      <w:r>
        <w:rPr>
          <w:rFonts w:ascii="宋体" w:eastAsia="宋体" w:hAnsi="宋体" w:cs="宋体" w:hint="eastAsia"/>
          <w:b/>
          <w:bCs/>
          <w:sz w:val="21"/>
          <w:szCs w:val="21"/>
        </w:rPr>
        <w:t>众多，评标时无法对每种</w:t>
      </w:r>
      <w:proofErr w:type="gramStart"/>
      <w:r>
        <w:rPr>
          <w:rFonts w:ascii="宋体" w:eastAsia="宋体" w:hAnsi="宋体" w:cs="宋体" w:hint="eastAsia"/>
          <w:b/>
          <w:bCs/>
          <w:sz w:val="21"/>
          <w:szCs w:val="21"/>
        </w:rPr>
        <w:t>食材价格</w:t>
      </w:r>
      <w:proofErr w:type="gramEnd"/>
      <w:r>
        <w:rPr>
          <w:rFonts w:ascii="宋体" w:eastAsia="宋体" w:hAnsi="宋体" w:cs="宋体" w:hint="eastAsia"/>
          <w:b/>
          <w:bCs/>
          <w:sz w:val="21"/>
          <w:szCs w:val="21"/>
        </w:rPr>
        <w:t>进行审核，若后期发现</w:t>
      </w:r>
      <w:proofErr w:type="gramStart"/>
      <w:r>
        <w:rPr>
          <w:rFonts w:ascii="宋体" w:eastAsia="宋体" w:hAnsi="宋体" w:cs="宋体" w:hint="eastAsia"/>
          <w:b/>
          <w:bCs/>
          <w:sz w:val="21"/>
          <w:szCs w:val="21"/>
        </w:rPr>
        <w:t>食材价格</w:t>
      </w:r>
      <w:proofErr w:type="gramEnd"/>
      <w:r>
        <w:rPr>
          <w:rFonts w:ascii="宋体" w:eastAsia="宋体" w:hAnsi="宋体" w:cs="宋体" w:hint="eastAsia"/>
          <w:b/>
          <w:bCs/>
          <w:sz w:val="21"/>
          <w:szCs w:val="21"/>
        </w:rPr>
        <w:t>被阳光食堂平台审核后确认为异常，我方将无条件将该种</w:t>
      </w:r>
      <w:proofErr w:type="gramStart"/>
      <w:r>
        <w:rPr>
          <w:rFonts w:ascii="宋体" w:eastAsia="宋体" w:hAnsi="宋体" w:cs="宋体" w:hint="eastAsia"/>
          <w:b/>
          <w:bCs/>
          <w:sz w:val="21"/>
          <w:szCs w:val="21"/>
        </w:rPr>
        <w:t>食材价格</w:t>
      </w:r>
      <w:proofErr w:type="gramEnd"/>
      <w:r>
        <w:rPr>
          <w:rFonts w:ascii="宋体" w:eastAsia="宋体" w:hAnsi="宋体" w:cs="宋体" w:hint="eastAsia"/>
          <w:b/>
          <w:bCs/>
          <w:sz w:val="21"/>
          <w:szCs w:val="21"/>
        </w:rPr>
        <w:t>下调至可正常通过阳光食堂平台审核。</w:t>
      </w:r>
    </w:p>
    <w:p w14:paraId="4D22B2A9" w14:textId="77777777" w:rsidR="00F23D80" w:rsidRDefault="00F23D80">
      <w:pPr>
        <w:spacing w:line="360" w:lineRule="auto"/>
        <w:ind w:firstLine="422"/>
        <w:rPr>
          <w:rFonts w:ascii="宋体" w:eastAsia="宋体" w:hAnsi="宋体" w:cs="宋体" w:hint="eastAsia"/>
          <w:b/>
          <w:bCs/>
          <w:sz w:val="21"/>
          <w:szCs w:val="21"/>
        </w:rPr>
      </w:pPr>
    </w:p>
    <w:p w14:paraId="472CCD7E"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注：供应商可根据本单位情况自行编写和增加售后服务承诺条款或服务方案，充分体现本单位优质高效的售后服务和竞争优势，但须承诺满足以上基本要求并在售后服务承诺书中明确体现以上条款。</w:t>
      </w:r>
    </w:p>
    <w:p w14:paraId="1CD43B49" w14:textId="77777777" w:rsidR="00F23D80" w:rsidRDefault="00F23D80">
      <w:pPr>
        <w:spacing w:line="360" w:lineRule="auto"/>
        <w:rPr>
          <w:rFonts w:ascii="宋体" w:eastAsia="宋体" w:hAnsi="宋体" w:cs="宋体" w:hint="eastAsia"/>
          <w:sz w:val="21"/>
          <w:szCs w:val="21"/>
        </w:rPr>
      </w:pPr>
    </w:p>
    <w:p w14:paraId="14F31133"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供应商名称（盖章）：</w:t>
      </w:r>
    </w:p>
    <w:p w14:paraId="4BE79569"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法定代表人或授权代理人（签字或盖章）：</w:t>
      </w:r>
    </w:p>
    <w:p w14:paraId="0E5BCCB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日期：       年    月      日</w:t>
      </w:r>
      <w:r>
        <w:rPr>
          <w:rFonts w:ascii="宋体" w:eastAsia="宋体" w:hAnsi="宋体" w:cs="宋体" w:hint="eastAsia"/>
          <w:sz w:val="21"/>
          <w:szCs w:val="21"/>
        </w:rPr>
        <w:br w:type="page"/>
      </w:r>
    </w:p>
    <w:p w14:paraId="72C94DB6" w14:textId="77777777" w:rsidR="00F23D80" w:rsidRDefault="00000000">
      <w:pPr>
        <w:snapToGrid/>
        <w:spacing w:line="360" w:lineRule="auto"/>
        <w:ind w:firstLineChars="0" w:firstLine="0"/>
        <w:jc w:val="center"/>
        <w:rPr>
          <w:rFonts w:ascii="宋体" w:eastAsia="宋体" w:hAnsi="宋体" w:cs="宋体" w:hint="eastAsia"/>
          <w:b/>
          <w:sz w:val="24"/>
        </w:rPr>
      </w:pPr>
      <w:r>
        <w:rPr>
          <w:rFonts w:ascii="宋体" w:eastAsia="宋体" w:hAnsi="宋体" w:cs="宋体" w:hint="eastAsia"/>
          <w:b/>
          <w:sz w:val="24"/>
        </w:rPr>
        <w:lastRenderedPageBreak/>
        <w:t>开标一览表（实时竞价类）</w:t>
      </w:r>
    </w:p>
    <w:p w14:paraId="2FB7390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供应商全称（加盖公章）：</w:t>
      </w:r>
    </w:p>
    <w:p w14:paraId="2313896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项目名称：</w:t>
      </w:r>
    </w:p>
    <w:p w14:paraId="3F8AEF50"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项目编号：                       采购包：</w:t>
      </w:r>
    </w:p>
    <w:tbl>
      <w:tblPr>
        <w:tblStyle w:val="ad"/>
        <w:tblW w:w="0" w:type="auto"/>
        <w:tblLook w:val="04A0" w:firstRow="1" w:lastRow="0" w:firstColumn="1" w:lastColumn="0" w:noHBand="0" w:noVBand="1"/>
      </w:tblPr>
      <w:tblGrid>
        <w:gridCol w:w="2050"/>
        <w:gridCol w:w="3538"/>
        <w:gridCol w:w="3293"/>
      </w:tblGrid>
      <w:tr w:rsidR="00F23D80" w14:paraId="5B5C0D2F" w14:textId="77777777">
        <w:trPr>
          <w:trHeight w:val="1183"/>
        </w:trPr>
        <w:tc>
          <w:tcPr>
            <w:tcW w:w="2050" w:type="dxa"/>
            <w:vAlign w:val="center"/>
          </w:tcPr>
          <w:p w14:paraId="500BA10F" w14:textId="77777777" w:rsidR="00F23D80" w:rsidRDefault="00000000">
            <w:pPr>
              <w:spacing w:line="360" w:lineRule="auto"/>
              <w:ind w:firstLineChars="0" w:firstLine="0"/>
              <w:jc w:val="center"/>
              <w:rPr>
                <w:rFonts w:ascii="宋体" w:eastAsia="宋体" w:hAnsi="宋体" w:cs="宋体" w:hint="eastAsia"/>
                <w:sz w:val="21"/>
                <w:szCs w:val="21"/>
              </w:rPr>
            </w:pPr>
            <w:proofErr w:type="gramStart"/>
            <w:r>
              <w:rPr>
                <w:rFonts w:ascii="宋体" w:eastAsia="宋体" w:hAnsi="宋体" w:cs="宋体" w:hint="eastAsia"/>
                <w:sz w:val="21"/>
                <w:szCs w:val="21"/>
              </w:rPr>
              <w:t>食材类别</w:t>
            </w:r>
            <w:proofErr w:type="gramEnd"/>
          </w:p>
        </w:tc>
        <w:tc>
          <w:tcPr>
            <w:tcW w:w="3538" w:type="dxa"/>
            <w:vAlign w:val="center"/>
          </w:tcPr>
          <w:p w14:paraId="692EA3D9" w14:textId="77777777" w:rsidR="00F23D80" w:rsidRDefault="00000000">
            <w:pPr>
              <w:spacing w:line="360" w:lineRule="auto"/>
              <w:jc w:val="center"/>
              <w:rPr>
                <w:rFonts w:ascii="宋体" w:eastAsia="宋体" w:hAnsi="宋体" w:cs="宋体" w:hint="eastAsia"/>
                <w:sz w:val="21"/>
                <w:szCs w:val="21"/>
              </w:rPr>
            </w:pPr>
            <w:r>
              <w:rPr>
                <w:rFonts w:ascii="宋体" w:eastAsia="宋体" w:hAnsi="宋体" w:cs="宋体" w:hint="eastAsia"/>
                <w:sz w:val="21"/>
                <w:szCs w:val="21"/>
              </w:rPr>
              <w:t>投标优惠率</w:t>
            </w:r>
          </w:p>
        </w:tc>
        <w:tc>
          <w:tcPr>
            <w:tcW w:w="3293" w:type="dxa"/>
            <w:vAlign w:val="center"/>
          </w:tcPr>
          <w:p w14:paraId="3D50AF26" w14:textId="77777777" w:rsidR="00F23D80" w:rsidRDefault="00000000">
            <w:pPr>
              <w:spacing w:line="360" w:lineRule="auto"/>
              <w:jc w:val="center"/>
              <w:rPr>
                <w:rFonts w:ascii="宋体" w:eastAsia="宋体" w:hAnsi="宋体" w:cs="宋体" w:hint="eastAsia"/>
                <w:sz w:val="21"/>
                <w:szCs w:val="21"/>
              </w:rPr>
            </w:pPr>
            <w:r>
              <w:rPr>
                <w:rFonts w:ascii="宋体" w:eastAsia="宋体" w:hAnsi="宋体" w:cs="宋体" w:hint="eastAsia"/>
                <w:sz w:val="21"/>
                <w:szCs w:val="21"/>
              </w:rPr>
              <w:t>投标报价（元）</w:t>
            </w:r>
          </w:p>
        </w:tc>
      </w:tr>
      <w:tr w:rsidR="00F23D80" w14:paraId="5D99B16D" w14:textId="77777777">
        <w:trPr>
          <w:trHeight w:val="1057"/>
        </w:trPr>
        <w:tc>
          <w:tcPr>
            <w:tcW w:w="2050" w:type="dxa"/>
            <w:vAlign w:val="center"/>
          </w:tcPr>
          <w:p w14:paraId="7572AFBE" w14:textId="77777777" w:rsidR="00F23D80" w:rsidRDefault="00F23D80">
            <w:pPr>
              <w:spacing w:line="360" w:lineRule="auto"/>
              <w:jc w:val="center"/>
              <w:rPr>
                <w:rFonts w:ascii="宋体" w:eastAsia="宋体" w:hAnsi="宋体" w:cs="宋体" w:hint="eastAsia"/>
                <w:sz w:val="21"/>
                <w:szCs w:val="21"/>
              </w:rPr>
            </w:pPr>
          </w:p>
        </w:tc>
        <w:tc>
          <w:tcPr>
            <w:tcW w:w="3538" w:type="dxa"/>
            <w:vAlign w:val="center"/>
          </w:tcPr>
          <w:p w14:paraId="4BCD0CE6" w14:textId="77777777" w:rsidR="00F23D80" w:rsidRDefault="00F23D80">
            <w:pPr>
              <w:spacing w:line="360" w:lineRule="auto"/>
              <w:jc w:val="center"/>
              <w:rPr>
                <w:rFonts w:ascii="宋体" w:eastAsia="宋体" w:hAnsi="宋体" w:cs="宋体" w:hint="eastAsia"/>
                <w:sz w:val="21"/>
                <w:szCs w:val="21"/>
              </w:rPr>
            </w:pPr>
          </w:p>
        </w:tc>
        <w:tc>
          <w:tcPr>
            <w:tcW w:w="3293" w:type="dxa"/>
            <w:vAlign w:val="center"/>
          </w:tcPr>
          <w:p w14:paraId="1474BD95" w14:textId="77777777" w:rsidR="00F23D80" w:rsidRDefault="00F23D80">
            <w:pPr>
              <w:spacing w:line="360" w:lineRule="auto"/>
              <w:jc w:val="center"/>
              <w:rPr>
                <w:rFonts w:ascii="宋体" w:eastAsia="宋体" w:hAnsi="宋体" w:cs="宋体" w:hint="eastAsia"/>
                <w:sz w:val="21"/>
                <w:szCs w:val="21"/>
              </w:rPr>
            </w:pPr>
          </w:p>
        </w:tc>
      </w:tr>
    </w:tbl>
    <w:p w14:paraId="6C389A8E" w14:textId="77777777" w:rsidR="00F23D80" w:rsidRDefault="00F23D80">
      <w:pPr>
        <w:spacing w:line="360" w:lineRule="auto"/>
        <w:rPr>
          <w:rFonts w:ascii="宋体" w:eastAsia="宋体" w:hAnsi="宋体" w:cs="宋体" w:hint="eastAsia"/>
          <w:sz w:val="21"/>
          <w:szCs w:val="21"/>
        </w:rPr>
      </w:pPr>
    </w:p>
    <w:p w14:paraId="528E325F"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备注：</w:t>
      </w:r>
    </w:p>
    <w:p w14:paraId="342F38DC"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1.</w:t>
      </w:r>
      <w:proofErr w:type="gramStart"/>
      <w:r>
        <w:rPr>
          <w:rFonts w:ascii="宋体" w:eastAsia="宋体" w:hAnsi="宋体" w:cs="宋体" w:hint="eastAsia"/>
          <w:b/>
          <w:bCs/>
          <w:sz w:val="21"/>
          <w:szCs w:val="21"/>
        </w:rPr>
        <w:t>食材类别</w:t>
      </w:r>
      <w:proofErr w:type="gramEnd"/>
      <w:r>
        <w:rPr>
          <w:rFonts w:ascii="宋体" w:eastAsia="宋体" w:hAnsi="宋体" w:cs="宋体" w:hint="eastAsia"/>
          <w:b/>
          <w:bCs/>
          <w:sz w:val="21"/>
          <w:szCs w:val="21"/>
        </w:rPr>
        <w:t>填报：采购包</w:t>
      </w:r>
      <w:proofErr w:type="gramStart"/>
      <w:r>
        <w:rPr>
          <w:rFonts w:ascii="宋体" w:eastAsia="宋体" w:hAnsi="宋体" w:cs="宋体" w:hint="eastAsia"/>
          <w:b/>
          <w:bCs/>
          <w:sz w:val="21"/>
          <w:szCs w:val="21"/>
        </w:rPr>
        <w:t>一</w:t>
      </w:r>
      <w:proofErr w:type="gramEnd"/>
      <w:r>
        <w:rPr>
          <w:rFonts w:ascii="宋体" w:eastAsia="宋体" w:hAnsi="宋体" w:cs="宋体" w:hint="eastAsia"/>
          <w:b/>
          <w:bCs/>
          <w:sz w:val="21"/>
          <w:szCs w:val="21"/>
        </w:rPr>
        <w:t>：蔬菜；采购包十：水果类；采购包十一：水产类；</w:t>
      </w:r>
    </w:p>
    <w:p w14:paraId="12A51B4E"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2.</w:t>
      </w:r>
      <w:proofErr w:type="gramStart"/>
      <w:r>
        <w:rPr>
          <w:rFonts w:ascii="宋体" w:eastAsia="宋体" w:hAnsi="宋体" w:cs="宋体" w:hint="eastAsia"/>
          <w:b/>
          <w:bCs/>
          <w:sz w:val="21"/>
          <w:szCs w:val="21"/>
        </w:rPr>
        <w:t>民生物价</w:t>
      </w:r>
      <w:proofErr w:type="gramEnd"/>
      <w:r>
        <w:rPr>
          <w:rFonts w:ascii="宋体" w:eastAsia="宋体" w:hAnsi="宋体" w:cs="宋体" w:hint="eastAsia"/>
          <w:b/>
          <w:bCs/>
          <w:sz w:val="21"/>
          <w:szCs w:val="21"/>
        </w:rPr>
        <w:t>填报投标优惠率；非</w:t>
      </w:r>
      <w:proofErr w:type="gramStart"/>
      <w:r>
        <w:rPr>
          <w:rFonts w:ascii="宋体" w:eastAsia="宋体" w:hAnsi="宋体" w:cs="宋体" w:hint="eastAsia"/>
          <w:b/>
          <w:bCs/>
          <w:sz w:val="21"/>
          <w:szCs w:val="21"/>
        </w:rPr>
        <w:t>民生物价</w:t>
      </w:r>
      <w:proofErr w:type="gramEnd"/>
      <w:r>
        <w:rPr>
          <w:rFonts w:ascii="宋体" w:eastAsia="宋体" w:hAnsi="宋体" w:cs="宋体" w:hint="eastAsia"/>
          <w:b/>
          <w:bCs/>
          <w:sz w:val="21"/>
          <w:szCs w:val="21"/>
        </w:rPr>
        <w:t>填报投标报价，仅涉及投标报价采购包可以将投标优惠率打“/”。</w:t>
      </w:r>
    </w:p>
    <w:p w14:paraId="63152878"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3.其他</w:t>
      </w:r>
      <w:proofErr w:type="gramStart"/>
      <w:r>
        <w:rPr>
          <w:rFonts w:ascii="宋体" w:eastAsia="宋体" w:hAnsi="宋体" w:cs="宋体" w:hint="eastAsia"/>
          <w:b/>
          <w:bCs/>
          <w:sz w:val="21"/>
          <w:szCs w:val="21"/>
        </w:rPr>
        <w:t>采购包仅需要</w:t>
      </w:r>
      <w:proofErr w:type="gramEnd"/>
      <w:r>
        <w:rPr>
          <w:rFonts w:ascii="宋体" w:eastAsia="宋体" w:hAnsi="宋体" w:cs="宋体" w:hint="eastAsia"/>
          <w:b/>
          <w:bCs/>
          <w:sz w:val="21"/>
          <w:szCs w:val="21"/>
        </w:rPr>
        <w:t>填写投标报价，投标报价须与报价一览表中的小计一致。</w:t>
      </w:r>
    </w:p>
    <w:p w14:paraId="3DBE7915" w14:textId="77777777" w:rsidR="00F23D80" w:rsidRDefault="00F23D80">
      <w:pPr>
        <w:pStyle w:val="ac"/>
        <w:spacing w:line="360" w:lineRule="auto"/>
        <w:rPr>
          <w:rFonts w:ascii="宋体" w:eastAsia="宋体" w:hAnsi="宋体" w:cs="宋体" w:hint="eastAsia"/>
          <w:sz w:val="21"/>
          <w:szCs w:val="21"/>
          <w:lang w:eastAsia="zh-CN"/>
        </w:rPr>
      </w:pPr>
    </w:p>
    <w:p w14:paraId="4F37ED46"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 xml:space="preserve">                           日期：2026年</w:t>
      </w:r>
      <w:r>
        <w:rPr>
          <w:rFonts w:ascii="宋体" w:eastAsia="宋体" w:hAnsi="宋体" w:cs="宋体" w:hint="eastAsia"/>
          <w:sz w:val="21"/>
          <w:szCs w:val="21"/>
          <w:u w:val="single"/>
        </w:rPr>
        <w:t xml:space="preserve">  </w:t>
      </w:r>
      <w:r>
        <w:rPr>
          <w:rFonts w:ascii="宋体" w:eastAsia="宋体" w:hAnsi="宋体" w:cs="宋体" w:hint="eastAsia"/>
          <w:sz w:val="21"/>
          <w:szCs w:val="21"/>
        </w:rPr>
        <w:t>月</w:t>
      </w:r>
      <w:r>
        <w:rPr>
          <w:rFonts w:ascii="宋体" w:eastAsia="宋体" w:hAnsi="宋体" w:cs="宋体" w:hint="eastAsia"/>
          <w:sz w:val="21"/>
          <w:szCs w:val="21"/>
          <w:u w:val="single"/>
        </w:rPr>
        <w:t xml:space="preserve">  </w:t>
      </w:r>
      <w:r>
        <w:rPr>
          <w:rFonts w:ascii="宋体" w:eastAsia="宋体" w:hAnsi="宋体" w:cs="宋体" w:hint="eastAsia"/>
          <w:sz w:val="21"/>
          <w:szCs w:val="21"/>
        </w:rPr>
        <w:t>日</w:t>
      </w:r>
    </w:p>
    <w:p w14:paraId="2F967DAF"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br w:type="page"/>
      </w:r>
    </w:p>
    <w:p w14:paraId="3B606197" w14:textId="77777777" w:rsidR="00F23D80" w:rsidRDefault="00000000">
      <w:pPr>
        <w:snapToGrid/>
        <w:spacing w:line="360" w:lineRule="auto"/>
        <w:ind w:firstLineChars="0" w:firstLine="0"/>
        <w:jc w:val="center"/>
        <w:rPr>
          <w:rFonts w:ascii="宋体" w:eastAsia="宋体" w:hAnsi="宋体" w:cs="宋体" w:hint="eastAsia"/>
          <w:b/>
          <w:sz w:val="24"/>
        </w:rPr>
      </w:pPr>
      <w:r>
        <w:rPr>
          <w:rFonts w:ascii="宋体" w:eastAsia="宋体" w:hAnsi="宋体" w:cs="宋体" w:hint="eastAsia"/>
          <w:b/>
          <w:sz w:val="24"/>
        </w:rPr>
        <w:lastRenderedPageBreak/>
        <w:t>开标一览表（大宗食材）</w:t>
      </w:r>
    </w:p>
    <w:p w14:paraId="7B8CAE7A"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供应商全称（加盖公章）：</w:t>
      </w:r>
    </w:p>
    <w:p w14:paraId="5F0E693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项目名称：</w:t>
      </w:r>
    </w:p>
    <w:p w14:paraId="46E85128"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项目编号：                       采购包：</w:t>
      </w:r>
    </w:p>
    <w:tbl>
      <w:tblPr>
        <w:tblStyle w:val="ad"/>
        <w:tblW w:w="0" w:type="auto"/>
        <w:tblLook w:val="04A0" w:firstRow="1" w:lastRow="0" w:firstColumn="1" w:lastColumn="0" w:noHBand="0" w:noVBand="1"/>
      </w:tblPr>
      <w:tblGrid>
        <w:gridCol w:w="2040"/>
        <w:gridCol w:w="7588"/>
      </w:tblGrid>
      <w:tr w:rsidR="00F23D80" w14:paraId="5CAEE781" w14:textId="77777777">
        <w:trPr>
          <w:trHeight w:val="1183"/>
        </w:trPr>
        <w:tc>
          <w:tcPr>
            <w:tcW w:w="2050" w:type="dxa"/>
            <w:vAlign w:val="center"/>
          </w:tcPr>
          <w:p w14:paraId="597E3902" w14:textId="77777777" w:rsidR="00F23D80" w:rsidRDefault="00000000">
            <w:pPr>
              <w:spacing w:line="360" w:lineRule="auto"/>
              <w:ind w:firstLineChars="0" w:firstLine="0"/>
              <w:jc w:val="center"/>
              <w:rPr>
                <w:rFonts w:ascii="宋体" w:eastAsia="宋体" w:hAnsi="宋体" w:cs="宋体" w:hint="eastAsia"/>
                <w:sz w:val="21"/>
                <w:szCs w:val="21"/>
              </w:rPr>
            </w:pPr>
            <w:proofErr w:type="gramStart"/>
            <w:r>
              <w:rPr>
                <w:rFonts w:ascii="宋体" w:eastAsia="宋体" w:hAnsi="宋体" w:cs="宋体" w:hint="eastAsia"/>
                <w:sz w:val="21"/>
                <w:szCs w:val="21"/>
              </w:rPr>
              <w:t>食材类别</w:t>
            </w:r>
            <w:proofErr w:type="gramEnd"/>
          </w:p>
        </w:tc>
        <w:tc>
          <w:tcPr>
            <w:tcW w:w="7630" w:type="dxa"/>
            <w:vAlign w:val="center"/>
          </w:tcPr>
          <w:p w14:paraId="5A5DD485" w14:textId="77777777" w:rsidR="00F23D80" w:rsidRDefault="00000000">
            <w:pPr>
              <w:spacing w:line="360" w:lineRule="auto"/>
              <w:jc w:val="center"/>
              <w:rPr>
                <w:rFonts w:ascii="宋体" w:eastAsia="宋体" w:hAnsi="宋体" w:cs="宋体" w:hint="eastAsia"/>
                <w:sz w:val="21"/>
                <w:szCs w:val="21"/>
              </w:rPr>
            </w:pPr>
            <w:r>
              <w:rPr>
                <w:rFonts w:ascii="宋体" w:eastAsia="宋体" w:hAnsi="宋体" w:cs="宋体" w:hint="eastAsia"/>
                <w:sz w:val="21"/>
                <w:szCs w:val="21"/>
              </w:rPr>
              <w:t>投标报价（元）</w:t>
            </w:r>
          </w:p>
        </w:tc>
      </w:tr>
      <w:tr w:rsidR="00F23D80" w14:paraId="0DDCD265" w14:textId="77777777">
        <w:trPr>
          <w:trHeight w:val="1057"/>
        </w:trPr>
        <w:tc>
          <w:tcPr>
            <w:tcW w:w="2050" w:type="dxa"/>
            <w:vAlign w:val="center"/>
          </w:tcPr>
          <w:p w14:paraId="3CF41D00" w14:textId="77777777" w:rsidR="00F23D80" w:rsidRDefault="00F23D80">
            <w:pPr>
              <w:spacing w:line="360" w:lineRule="auto"/>
              <w:jc w:val="center"/>
              <w:rPr>
                <w:rFonts w:ascii="宋体" w:eastAsia="宋体" w:hAnsi="宋体" w:cs="宋体" w:hint="eastAsia"/>
                <w:sz w:val="21"/>
                <w:szCs w:val="21"/>
              </w:rPr>
            </w:pPr>
          </w:p>
        </w:tc>
        <w:tc>
          <w:tcPr>
            <w:tcW w:w="7630" w:type="dxa"/>
            <w:vAlign w:val="center"/>
          </w:tcPr>
          <w:p w14:paraId="7C095A5E" w14:textId="77777777" w:rsidR="00F23D80" w:rsidRDefault="00F23D80">
            <w:pPr>
              <w:spacing w:line="360" w:lineRule="auto"/>
              <w:jc w:val="center"/>
              <w:rPr>
                <w:rFonts w:ascii="宋体" w:eastAsia="宋体" w:hAnsi="宋体" w:cs="宋体" w:hint="eastAsia"/>
                <w:sz w:val="21"/>
                <w:szCs w:val="21"/>
              </w:rPr>
            </w:pPr>
          </w:p>
        </w:tc>
      </w:tr>
    </w:tbl>
    <w:p w14:paraId="6B80251C" w14:textId="77777777" w:rsidR="00F23D80" w:rsidRDefault="00F23D80">
      <w:pPr>
        <w:spacing w:line="360" w:lineRule="auto"/>
        <w:rPr>
          <w:rFonts w:ascii="宋体" w:eastAsia="宋体" w:hAnsi="宋体" w:cs="宋体" w:hint="eastAsia"/>
          <w:sz w:val="21"/>
          <w:szCs w:val="21"/>
        </w:rPr>
      </w:pPr>
    </w:p>
    <w:p w14:paraId="2E1C9AC2"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备注：</w:t>
      </w:r>
    </w:p>
    <w:p w14:paraId="1A69DA6C"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1.</w:t>
      </w:r>
      <w:proofErr w:type="gramStart"/>
      <w:r>
        <w:rPr>
          <w:rFonts w:ascii="宋体" w:eastAsia="宋体" w:hAnsi="宋体" w:cs="宋体" w:hint="eastAsia"/>
          <w:b/>
          <w:bCs/>
          <w:sz w:val="21"/>
          <w:szCs w:val="21"/>
        </w:rPr>
        <w:t>食材类别</w:t>
      </w:r>
      <w:proofErr w:type="gramEnd"/>
      <w:r>
        <w:rPr>
          <w:rFonts w:ascii="宋体" w:eastAsia="宋体" w:hAnsi="宋体" w:cs="宋体" w:hint="eastAsia"/>
          <w:b/>
          <w:bCs/>
          <w:sz w:val="21"/>
          <w:szCs w:val="21"/>
        </w:rPr>
        <w:t>填报：采购包二：冷冻制品；采购包三：肉制品；采购包四：禽蛋品；采购包五：干货调味品；采购包六：粮油；采购包七：豆制品；采购包八：低温奶制品。</w:t>
      </w:r>
    </w:p>
    <w:p w14:paraId="69ED21D2"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2.投标报价须与报价一览表中的小计一致。</w:t>
      </w:r>
    </w:p>
    <w:p w14:paraId="49376528" w14:textId="77777777" w:rsidR="00F23D80" w:rsidRDefault="00000000">
      <w:pPr>
        <w:spacing w:line="360" w:lineRule="auto"/>
        <w:ind w:firstLine="422"/>
        <w:rPr>
          <w:rFonts w:ascii="宋体" w:eastAsia="宋体" w:hAnsi="宋体" w:cs="宋体" w:hint="eastAsia"/>
          <w:b/>
          <w:bCs/>
          <w:sz w:val="21"/>
          <w:szCs w:val="21"/>
        </w:rPr>
      </w:pPr>
      <w:r>
        <w:rPr>
          <w:rFonts w:ascii="宋体" w:eastAsia="宋体" w:hAnsi="宋体" w:cs="宋体" w:hint="eastAsia"/>
          <w:b/>
          <w:bCs/>
          <w:sz w:val="21"/>
          <w:szCs w:val="21"/>
        </w:rPr>
        <w:t>3.其他</w:t>
      </w:r>
      <w:proofErr w:type="gramStart"/>
      <w:r>
        <w:rPr>
          <w:rFonts w:ascii="宋体" w:eastAsia="宋体" w:hAnsi="宋体" w:cs="宋体" w:hint="eastAsia"/>
          <w:b/>
          <w:bCs/>
          <w:sz w:val="21"/>
          <w:szCs w:val="21"/>
        </w:rPr>
        <w:t>采购包仅需要</w:t>
      </w:r>
      <w:proofErr w:type="gramEnd"/>
      <w:r>
        <w:rPr>
          <w:rFonts w:ascii="宋体" w:eastAsia="宋体" w:hAnsi="宋体" w:cs="宋体" w:hint="eastAsia"/>
          <w:b/>
          <w:bCs/>
          <w:sz w:val="21"/>
          <w:szCs w:val="21"/>
        </w:rPr>
        <w:t>填写投标报价。</w:t>
      </w:r>
    </w:p>
    <w:p w14:paraId="6D3090A3" w14:textId="77777777" w:rsidR="00F23D80" w:rsidRDefault="00F23D80">
      <w:pPr>
        <w:pStyle w:val="ac"/>
        <w:spacing w:line="360" w:lineRule="auto"/>
        <w:rPr>
          <w:rFonts w:ascii="宋体" w:eastAsia="宋体" w:hAnsi="宋体" w:cs="宋体" w:hint="eastAsia"/>
          <w:sz w:val="21"/>
          <w:szCs w:val="21"/>
          <w:lang w:eastAsia="zh-CN"/>
        </w:rPr>
      </w:pPr>
    </w:p>
    <w:p w14:paraId="7B29A6A3"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 xml:space="preserve">                           日期：2026年</w:t>
      </w:r>
      <w:r>
        <w:rPr>
          <w:rFonts w:ascii="宋体" w:eastAsia="宋体" w:hAnsi="宋体" w:cs="宋体" w:hint="eastAsia"/>
          <w:sz w:val="21"/>
          <w:szCs w:val="21"/>
          <w:u w:val="single"/>
        </w:rPr>
        <w:t xml:space="preserve">  </w:t>
      </w:r>
      <w:r>
        <w:rPr>
          <w:rFonts w:ascii="宋体" w:eastAsia="宋体" w:hAnsi="宋体" w:cs="宋体" w:hint="eastAsia"/>
          <w:sz w:val="21"/>
          <w:szCs w:val="21"/>
        </w:rPr>
        <w:t>月</w:t>
      </w:r>
      <w:r>
        <w:rPr>
          <w:rFonts w:ascii="宋体" w:eastAsia="宋体" w:hAnsi="宋体" w:cs="宋体" w:hint="eastAsia"/>
          <w:sz w:val="21"/>
          <w:szCs w:val="21"/>
          <w:u w:val="single"/>
        </w:rPr>
        <w:t xml:space="preserve">  </w:t>
      </w:r>
      <w:r>
        <w:rPr>
          <w:rFonts w:ascii="宋体" w:eastAsia="宋体" w:hAnsi="宋体" w:cs="宋体" w:hint="eastAsia"/>
          <w:sz w:val="21"/>
          <w:szCs w:val="21"/>
        </w:rPr>
        <w:t>日</w:t>
      </w:r>
    </w:p>
    <w:p w14:paraId="07EAAAF0" w14:textId="77777777" w:rsidR="00F23D80" w:rsidRDefault="00F23D80">
      <w:pPr>
        <w:spacing w:line="360" w:lineRule="auto"/>
        <w:rPr>
          <w:rFonts w:ascii="宋体" w:eastAsia="宋体" w:hAnsi="宋体" w:cs="宋体" w:hint="eastAsia"/>
          <w:sz w:val="21"/>
          <w:szCs w:val="21"/>
        </w:rPr>
      </w:pPr>
    </w:p>
    <w:p w14:paraId="50AC6612" w14:textId="77777777" w:rsidR="00F23D80" w:rsidRDefault="00F23D80">
      <w:pPr>
        <w:spacing w:line="360" w:lineRule="auto"/>
        <w:ind w:firstLine="422"/>
        <w:rPr>
          <w:rFonts w:ascii="宋体" w:eastAsia="宋体" w:hAnsi="宋体" w:cs="宋体" w:hint="eastAsia"/>
          <w:b/>
          <w:sz w:val="21"/>
          <w:szCs w:val="21"/>
        </w:rPr>
      </w:pPr>
    </w:p>
    <w:p w14:paraId="00D492D1" w14:textId="77777777" w:rsidR="00F23D80" w:rsidRDefault="00000000">
      <w:pPr>
        <w:snapToGrid/>
        <w:spacing w:line="360" w:lineRule="auto"/>
        <w:ind w:firstLineChars="0" w:firstLine="0"/>
        <w:jc w:val="center"/>
        <w:rPr>
          <w:rFonts w:ascii="宋体" w:eastAsia="宋体" w:hAnsi="宋体" w:cs="宋体" w:hint="eastAsia"/>
          <w:b/>
          <w:sz w:val="24"/>
        </w:rPr>
      </w:pPr>
      <w:r>
        <w:rPr>
          <w:rFonts w:ascii="宋体" w:eastAsia="宋体" w:hAnsi="宋体" w:cs="宋体" w:hint="eastAsia"/>
          <w:b/>
          <w:sz w:val="21"/>
          <w:szCs w:val="21"/>
        </w:rPr>
        <w:br w:type="page"/>
      </w:r>
      <w:r>
        <w:rPr>
          <w:rFonts w:ascii="宋体" w:eastAsia="宋体" w:hAnsi="宋体" w:cs="宋体" w:hint="eastAsia"/>
          <w:b/>
          <w:sz w:val="24"/>
        </w:rPr>
        <w:lastRenderedPageBreak/>
        <w:t>报价一览表（详见附件3：报价一览表）</w:t>
      </w:r>
    </w:p>
    <w:p w14:paraId="7610F9F8" w14:textId="77777777" w:rsidR="00F23D80" w:rsidRDefault="00F23D80">
      <w:pPr>
        <w:spacing w:line="360" w:lineRule="auto"/>
        <w:ind w:firstLine="422"/>
        <w:rPr>
          <w:rFonts w:ascii="宋体" w:eastAsia="宋体" w:hAnsi="宋体" w:cs="宋体" w:hint="eastAsia"/>
          <w:b/>
          <w:sz w:val="21"/>
          <w:szCs w:val="21"/>
        </w:rPr>
      </w:pPr>
    </w:p>
    <w:p w14:paraId="04529915" w14:textId="77777777" w:rsidR="00F23D80" w:rsidRDefault="00000000">
      <w:pPr>
        <w:spacing w:line="360" w:lineRule="auto"/>
        <w:ind w:firstLine="422"/>
        <w:rPr>
          <w:rFonts w:ascii="宋体" w:eastAsia="宋体" w:hAnsi="宋体" w:cs="宋体" w:hint="eastAsia"/>
          <w:b/>
          <w:sz w:val="21"/>
          <w:szCs w:val="21"/>
        </w:rPr>
      </w:pPr>
      <w:r>
        <w:rPr>
          <w:rFonts w:ascii="宋体" w:eastAsia="宋体" w:hAnsi="宋体" w:cs="宋体" w:hint="eastAsia"/>
          <w:b/>
          <w:sz w:val="21"/>
          <w:szCs w:val="21"/>
        </w:rPr>
        <w:br w:type="page"/>
      </w:r>
    </w:p>
    <w:p w14:paraId="6FC76E8D" w14:textId="77777777" w:rsidR="00F23D80" w:rsidRDefault="00000000">
      <w:pPr>
        <w:snapToGrid/>
        <w:spacing w:line="360" w:lineRule="auto"/>
        <w:ind w:firstLineChars="0" w:firstLine="0"/>
        <w:jc w:val="center"/>
        <w:rPr>
          <w:rFonts w:ascii="宋体" w:eastAsia="宋体" w:hAnsi="宋体" w:cs="宋体" w:hint="eastAsia"/>
          <w:b/>
          <w:sz w:val="24"/>
        </w:rPr>
      </w:pPr>
      <w:r>
        <w:rPr>
          <w:rFonts w:ascii="宋体" w:eastAsia="宋体" w:hAnsi="宋体" w:cs="宋体" w:hint="eastAsia"/>
          <w:b/>
          <w:sz w:val="24"/>
        </w:rPr>
        <w:lastRenderedPageBreak/>
        <w:t>技术文件</w:t>
      </w:r>
    </w:p>
    <w:p w14:paraId="50E912B4" w14:textId="77777777" w:rsidR="00F23D80" w:rsidRDefault="00F23D80">
      <w:pPr>
        <w:spacing w:line="360" w:lineRule="auto"/>
        <w:rPr>
          <w:rFonts w:ascii="宋体" w:eastAsia="宋体" w:hAnsi="宋体" w:cs="宋体" w:hint="eastAsia"/>
          <w:sz w:val="21"/>
          <w:szCs w:val="21"/>
        </w:rPr>
      </w:pPr>
    </w:p>
    <w:p w14:paraId="187F6A6B"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一、供货服务方案；</w:t>
      </w:r>
    </w:p>
    <w:p w14:paraId="6B225B57"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二、货源保障措施；</w:t>
      </w:r>
    </w:p>
    <w:p w14:paraId="20171BF5"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三、食品安全及卫生保证措施；</w:t>
      </w:r>
    </w:p>
    <w:p w14:paraId="3198498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四、突发事件处理方案；</w:t>
      </w:r>
    </w:p>
    <w:p w14:paraId="3A4919AE"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五、售后服务方案，包括信息反馈渠道及处理，服务质量检查、投诉处理和及时整改方案等；</w:t>
      </w:r>
    </w:p>
    <w:p w14:paraId="216B020D"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六、拟投入本项目人员和设施设备情况；</w:t>
      </w:r>
    </w:p>
    <w:p w14:paraId="213A7E66"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七、相关业绩案例一览表；</w:t>
      </w:r>
    </w:p>
    <w:p w14:paraId="5C0FC214"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八、车辆情况一览表（车辆号牌、品牌型号、车辆类型、车辆注册日期、所有人）；</w:t>
      </w:r>
    </w:p>
    <w:p w14:paraId="63956DDA"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t>九、投标文件要求提供或供应商认为应附的其他材料或证明文件。</w:t>
      </w:r>
    </w:p>
    <w:p w14:paraId="76A4364F" w14:textId="77777777" w:rsidR="00F23D80" w:rsidRDefault="00000000">
      <w:pPr>
        <w:spacing w:line="360" w:lineRule="auto"/>
        <w:rPr>
          <w:rFonts w:ascii="宋体" w:eastAsia="宋体" w:hAnsi="宋体" w:cs="宋体" w:hint="eastAsia"/>
          <w:sz w:val="21"/>
          <w:szCs w:val="21"/>
        </w:rPr>
      </w:pPr>
      <w:r>
        <w:rPr>
          <w:rFonts w:ascii="宋体" w:eastAsia="宋体" w:hAnsi="宋体" w:cs="宋体" w:hint="eastAsia"/>
          <w:sz w:val="21"/>
          <w:szCs w:val="21"/>
        </w:rPr>
        <w:br w:type="page"/>
      </w:r>
    </w:p>
    <w:p w14:paraId="14C4670B" w14:textId="77777777" w:rsidR="00F23D80" w:rsidRDefault="00F23D80">
      <w:pPr>
        <w:spacing w:line="360" w:lineRule="auto"/>
        <w:rPr>
          <w:rFonts w:ascii="宋体" w:eastAsia="宋体" w:hAnsi="宋体" w:cs="宋体" w:hint="eastAsia"/>
          <w:sz w:val="21"/>
          <w:szCs w:val="21"/>
        </w:rPr>
      </w:pPr>
    </w:p>
    <w:p w14:paraId="4DB1CBAA" w14:textId="77777777" w:rsidR="00F23D80" w:rsidRDefault="00000000">
      <w:pPr>
        <w:spacing w:line="360" w:lineRule="auto"/>
        <w:ind w:firstLineChars="0" w:firstLine="0"/>
        <w:jc w:val="center"/>
        <w:rPr>
          <w:rFonts w:ascii="宋体" w:eastAsia="宋体" w:hAnsi="宋体" w:cs="宋体" w:hint="eastAsia"/>
          <w:b/>
          <w:bCs/>
          <w:sz w:val="24"/>
        </w:rPr>
      </w:pPr>
      <w:r>
        <w:rPr>
          <w:rFonts w:ascii="宋体" w:eastAsia="宋体" w:hAnsi="宋体" w:cs="宋体" w:hint="eastAsia"/>
          <w:b/>
          <w:bCs/>
          <w:sz w:val="24"/>
        </w:rPr>
        <w:t>本招标文件及评分细则要求的其他资料</w:t>
      </w:r>
    </w:p>
    <w:p w14:paraId="38DF1B37" w14:textId="77777777" w:rsidR="00F23D80" w:rsidRDefault="00F23D80">
      <w:pPr>
        <w:spacing w:line="360" w:lineRule="auto"/>
        <w:ind w:firstLineChars="0" w:firstLine="0"/>
        <w:jc w:val="center"/>
        <w:rPr>
          <w:rFonts w:ascii="宋体" w:eastAsia="宋体" w:hAnsi="宋体" w:cs="宋体" w:hint="eastAsia"/>
          <w:b/>
          <w:bCs/>
          <w:sz w:val="21"/>
          <w:szCs w:val="21"/>
        </w:rPr>
      </w:pPr>
    </w:p>
    <w:p w14:paraId="6223DA61" w14:textId="77777777" w:rsidR="00F23D80" w:rsidRDefault="00F23D80">
      <w:pPr>
        <w:spacing w:line="360" w:lineRule="auto"/>
        <w:rPr>
          <w:rFonts w:ascii="宋体" w:eastAsia="宋体" w:hAnsi="宋体" w:cs="宋体" w:hint="eastAsia"/>
          <w:sz w:val="21"/>
          <w:szCs w:val="21"/>
        </w:rPr>
      </w:pPr>
    </w:p>
    <w:sectPr w:rsidR="00F23D80">
      <w:footerReference w:type="default" r:id="rId10"/>
      <w:pgSz w:w="11906" w:h="16838"/>
      <w:pgMar w:top="1134" w:right="1134" w:bottom="1134" w:left="1134" w:header="851" w:footer="992" w:gutter="0"/>
      <w:pgNumType w:start="1"/>
      <w:cols w:space="0"/>
      <w:docGrid w:type="lines" w:linePitch="4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19C4F" w14:textId="77777777" w:rsidR="005E240B" w:rsidRDefault="005E240B">
      <w:pPr>
        <w:spacing w:line="240" w:lineRule="auto"/>
        <w:ind w:firstLine="640"/>
      </w:pPr>
      <w:r>
        <w:separator/>
      </w:r>
    </w:p>
  </w:endnote>
  <w:endnote w:type="continuationSeparator" w:id="0">
    <w:p w14:paraId="3BE2DB32" w14:textId="77777777" w:rsidR="005E240B" w:rsidRDefault="005E240B">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2D72" w14:textId="77777777" w:rsidR="00F23D80" w:rsidRDefault="00000000">
    <w:pPr>
      <w:pStyle w:val="a9"/>
      <w:ind w:firstLine="364"/>
    </w:pPr>
    <w:r>
      <w:rPr>
        <w:noProof/>
      </w:rPr>
      <mc:AlternateContent>
        <mc:Choice Requires="wps">
          <w:drawing>
            <wp:anchor distT="0" distB="0" distL="114300" distR="114300" simplePos="0" relativeHeight="251660288" behindDoc="0" locked="0" layoutInCell="1" allowOverlap="1" wp14:anchorId="6B054EF2" wp14:editId="45B28B35">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BF27EC" w14:textId="77777777" w:rsidR="00F23D80" w:rsidRDefault="00F23D80">
                          <w:pPr>
                            <w:ind w:firstLine="64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B054EF2" id="_x0000_t202" coordsize="21600,21600" o:spt="202" path="m,l,21600r21600,l21600,xe">
              <v:stroke joinstyle="miter"/>
              <v:path gradientshapeok="t" o:connecttype="rect"/>
            </v:shapetype>
            <v:shape id="文本框 15" o:spid="_x0000_s1028"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" filled="f" stroked="f" strokeweight=".5pt">
              <v:textbox style="mso-fit-shape-to-text:t" inset="0,0,0,0">
                <w:txbxContent>
                  <w:p w14:paraId="77BF27EC" w14:textId="77777777" w:rsidR="00F23D80" w:rsidRDefault="00F23D80">
                    <w:pPr>
                      <w:ind w:firstLine="640"/>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C339B" w14:textId="77777777" w:rsidR="00F23D80" w:rsidRDefault="00000000">
    <w:pPr>
      <w:pStyle w:val="a9"/>
      <w:ind w:firstLine="364"/>
    </w:pPr>
    <w:r>
      <w:rPr>
        <w:noProof/>
      </w:rPr>
      <mc:AlternateContent>
        <mc:Choice Requires="wps">
          <w:drawing>
            <wp:anchor distT="0" distB="0" distL="114300" distR="114300" simplePos="0" relativeHeight="251662336" behindDoc="0" locked="0" layoutInCell="1" allowOverlap="1" wp14:anchorId="6D933C4E" wp14:editId="447D6430">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0F1E4F" w14:textId="77777777" w:rsidR="00F23D80" w:rsidRDefault="00F23D80">
                          <w:pPr>
                            <w:ind w:firstLine="64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D933C4E" id="_x0000_t202" coordsize="21600,21600" o:spt="202" path="m,l,21600r21600,l21600,xe">
              <v:stroke joinstyle="miter"/>
              <v:path gradientshapeok="t" o:connecttype="rect"/>
            </v:shapetype>
            <v:shape id="文本框 17" o:spid="_x0000_s1029"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CXj9TUICAAD5BAAADgAAAAAA&#10;AAAAAAAAAAAuAgAAZHJzL2Uyb0RvYy54bWxQSwECLQAUAAYACAAAACEAcarRudcAAAAFAQAADwAA&#10;AAAAAAAAAAAAAACcBAAAZHJzL2Rvd25yZXYueG1sUEsFBgAAAAAEAAQA8wAAAKAFAAAAAA==&#10;" filled="f" stroked="f" strokeweight=".5pt">
              <v:textbox style="mso-fit-shape-to-text:t" inset="0,0,0,0">
                <w:txbxContent>
                  <w:p w14:paraId="690F1E4F" w14:textId="77777777" w:rsidR="00F23D80" w:rsidRDefault="00F23D80">
                    <w:pPr>
                      <w:ind w:firstLine="640"/>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4D076" w14:textId="77777777" w:rsidR="00F23D80" w:rsidRDefault="00000000">
    <w:pPr>
      <w:pStyle w:val="a9"/>
      <w:ind w:firstLine="480"/>
    </w:pPr>
    <w:r>
      <w:rPr>
        <w:noProof/>
      </w:rPr>
      <mc:AlternateContent>
        <mc:Choice Requires="wps">
          <w:drawing>
            <wp:anchor distT="0" distB="0" distL="114300" distR="114300" simplePos="0" relativeHeight="251659264" behindDoc="0" locked="0" layoutInCell="1" allowOverlap="1" wp14:anchorId="197955FD" wp14:editId="5EE4888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48CF40" w14:textId="77777777" w:rsidR="00F23D80" w:rsidRDefault="00000000">
                          <w:pPr>
                            <w:pStyle w:val="a9"/>
                            <w:ind w:firstLine="480"/>
                          </w:pPr>
                          <w:r>
                            <w:rPr>
                              <w:rFonts w:hint="eastAsia"/>
                            </w:rPr>
                            <w:t>—</w:t>
                          </w:r>
                          <w:r>
                            <w:rPr>
                              <w:rFonts w:asciiTheme="minorEastAsia" w:eastAsiaTheme="minorEastAsia" w:hAnsiTheme="minorEastAsia" w:cstheme="minorEastAsia" w:hint="eastAsia"/>
                            </w:rPr>
                            <w:fldChar w:fldCharType="begin"/>
                          </w:r>
                          <w:r>
                            <w:rPr>
                              <w:rFonts w:asciiTheme="minorEastAsia" w:eastAsiaTheme="minorEastAsia" w:hAnsiTheme="minorEastAsia" w:cstheme="minorEastAsia" w:hint="eastAsia"/>
                            </w:rPr>
                            <w:instrText xml:space="preserve"> PAGE  \* MERGEFORMAT </w:instrText>
                          </w:r>
                          <w:r>
                            <w:rPr>
                              <w:rFonts w:asciiTheme="minorEastAsia" w:eastAsiaTheme="minorEastAsia" w:hAnsiTheme="minorEastAsia" w:cstheme="minorEastAsia" w:hint="eastAsia"/>
                            </w:rPr>
                            <w:fldChar w:fldCharType="separate"/>
                          </w:r>
                          <w:r>
                            <w:rPr>
                              <w:rFonts w:asciiTheme="minorEastAsia" w:eastAsiaTheme="minorEastAsia" w:hAnsiTheme="minorEastAsia" w:cstheme="minorEastAsia"/>
                            </w:rPr>
                            <w:t>6</w:t>
                          </w:r>
                          <w:r>
                            <w:rPr>
                              <w:rFonts w:asciiTheme="minorEastAsia" w:eastAsiaTheme="minorEastAsia" w:hAnsiTheme="minorEastAsia" w:cstheme="minorEastAsia" w:hint="eastAsia"/>
                            </w:rPr>
                            <w:fldChar w:fldCharType="end"/>
                          </w:r>
                          <w:r>
                            <w:rPr>
                              <w:rFonts w:hint="eastAsia"/>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97955FD" id="_x0000_t202" coordsize="21600,21600" o:spt="202" path="m,l,21600r21600,l21600,xe">
              <v:stroke joinstyle="miter"/>
              <v:path gradientshapeok="t" o:connecttype="rect"/>
            </v:shapetype>
            <v:shape id="文本框 1" o:spid="_x0000_s1030"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" filled="f" stroked="f" strokeweight=".5pt">
              <v:textbox style="mso-fit-shape-to-text:t" inset="0,0,0,0">
                <w:txbxContent>
                  <w:p w14:paraId="2948CF40" w14:textId="77777777" w:rsidR="00F23D80" w:rsidRDefault="00000000">
                    <w:pPr>
                      <w:pStyle w:val="a9"/>
                      <w:ind w:firstLine="480"/>
                    </w:pPr>
                    <w:r>
                      <w:rPr>
                        <w:rFonts w:hint="eastAsia"/>
                      </w:rPr>
                      <w:t>—</w:t>
                    </w:r>
                    <w:r>
                      <w:rPr>
                        <w:rFonts w:asciiTheme="minorEastAsia" w:eastAsiaTheme="minorEastAsia" w:hAnsiTheme="minorEastAsia" w:cstheme="minorEastAsia" w:hint="eastAsia"/>
                      </w:rPr>
                      <w:fldChar w:fldCharType="begin"/>
                    </w:r>
                    <w:r>
                      <w:rPr>
                        <w:rFonts w:asciiTheme="minorEastAsia" w:eastAsiaTheme="minorEastAsia" w:hAnsiTheme="minorEastAsia" w:cstheme="minorEastAsia" w:hint="eastAsia"/>
                      </w:rPr>
                      <w:instrText xml:space="preserve"> PAGE  \* MERGEFORMAT </w:instrText>
                    </w:r>
                    <w:r>
                      <w:rPr>
                        <w:rFonts w:asciiTheme="minorEastAsia" w:eastAsiaTheme="minorEastAsia" w:hAnsiTheme="minorEastAsia" w:cstheme="minorEastAsia" w:hint="eastAsia"/>
                      </w:rPr>
                      <w:fldChar w:fldCharType="separate"/>
                    </w:r>
                    <w:r>
                      <w:rPr>
                        <w:rFonts w:asciiTheme="minorEastAsia" w:eastAsiaTheme="minorEastAsia" w:hAnsiTheme="minorEastAsia" w:cstheme="minorEastAsia"/>
                      </w:rPr>
                      <w:t>6</w:t>
                    </w:r>
                    <w:r>
                      <w:rPr>
                        <w:rFonts w:asciiTheme="minorEastAsia" w:eastAsiaTheme="minorEastAsia" w:hAnsiTheme="minorEastAsia" w:cstheme="minorEastAsia" w:hint="eastAsia"/>
                      </w:rPr>
                      <w:fldChar w:fldCharType="end"/>
                    </w:r>
                    <w:r>
                      <w:rPr>
                        <w:rFonts w:hint="eastAsia"/>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5B363" w14:textId="77777777" w:rsidR="005E240B" w:rsidRDefault="005E240B">
      <w:pPr>
        <w:spacing w:line="240" w:lineRule="auto"/>
        <w:ind w:firstLine="640"/>
      </w:pPr>
      <w:r>
        <w:separator/>
      </w:r>
    </w:p>
  </w:footnote>
  <w:footnote w:type="continuationSeparator" w:id="0">
    <w:p w14:paraId="575C8417" w14:textId="77777777" w:rsidR="005E240B" w:rsidRDefault="005E240B">
      <w:pPr>
        <w:spacing w:line="240" w:lineRule="auto"/>
        <w:ind w:firstLine="6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491C0F"/>
    <w:multiLevelType w:val="singleLevel"/>
    <w:tmpl w:val="58491C0F"/>
    <w:lvl w:ilvl="0">
      <w:start w:val="1"/>
      <w:numFmt w:val="decimal"/>
      <w:lvlText w:val="%1."/>
      <w:lvlJc w:val="left"/>
      <w:pPr>
        <w:tabs>
          <w:tab w:val="left" w:pos="312"/>
        </w:tabs>
      </w:pPr>
    </w:lvl>
  </w:abstractNum>
  <w:num w:numId="1" w16cid:durableId="2137789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E3MTJjMzYzNGE3MjUzODhiY2FlMjVhNmE4OTkzOTgifQ=="/>
  </w:docVars>
  <w:rsids>
    <w:rsidRoot w:val="00C315B9"/>
    <w:rsid w:val="000077FA"/>
    <w:rsid w:val="0003005B"/>
    <w:rsid w:val="0003363E"/>
    <w:rsid w:val="000348EF"/>
    <w:rsid w:val="000370AE"/>
    <w:rsid w:val="000379D6"/>
    <w:rsid w:val="00045A5D"/>
    <w:rsid w:val="00047EAB"/>
    <w:rsid w:val="00050F17"/>
    <w:rsid w:val="00051995"/>
    <w:rsid w:val="00071C51"/>
    <w:rsid w:val="0008233A"/>
    <w:rsid w:val="00082BC8"/>
    <w:rsid w:val="00087284"/>
    <w:rsid w:val="0008729E"/>
    <w:rsid w:val="000A3606"/>
    <w:rsid w:val="000A3B0A"/>
    <w:rsid w:val="000A69E8"/>
    <w:rsid w:val="000A703C"/>
    <w:rsid w:val="000B55D8"/>
    <w:rsid w:val="001031FA"/>
    <w:rsid w:val="00106018"/>
    <w:rsid w:val="00111048"/>
    <w:rsid w:val="0011274A"/>
    <w:rsid w:val="0011594A"/>
    <w:rsid w:val="00137105"/>
    <w:rsid w:val="00153A16"/>
    <w:rsid w:val="00155DD1"/>
    <w:rsid w:val="00173309"/>
    <w:rsid w:val="00197B7D"/>
    <w:rsid w:val="001A0DF2"/>
    <w:rsid w:val="001D3EEC"/>
    <w:rsid w:val="001E40E6"/>
    <w:rsid w:val="001E7519"/>
    <w:rsid w:val="001F4B71"/>
    <w:rsid w:val="001F505A"/>
    <w:rsid w:val="00206DC5"/>
    <w:rsid w:val="00210B7F"/>
    <w:rsid w:val="00237446"/>
    <w:rsid w:val="002505C0"/>
    <w:rsid w:val="002630BB"/>
    <w:rsid w:val="002659CF"/>
    <w:rsid w:val="0026616C"/>
    <w:rsid w:val="00266927"/>
    <w:rsid w:val="00276E6C"/>
    <w:rsid w:val="00277A02"/>
    <w:rsid w:val="002819E8"/>
    <w:rsid w:val="00283CB7"/>
    <w:rsid w:val="00286788"/>
    <w:rsid w:val="002C0DFF"/>
    <w:rsid w:val="002E77A8"/>
    <w:rsid w:val="002F479C"/>
    <w:rsid w:val="00300E67"/>
    <w:rsid w:val="00303F39"/>
    <w:rsid w:val="00314D5F"/>
    <w:rsid w:val="003201F8"/>
    <w:rsid w:val="003242E2"/>
    <w:rsid w:val="00337DA5"/>
    <w:rsid w:val="0034122C"/>
    <w:rsid w:val="00341537"/>
    <w:rsid w:val="00347ED2"/>
    <w:rsid w:val="0035009B"/>
    <w:rsid w:val="0035143A"/>
    <w:rsid w:val="003675D3"/>
    <w:rsid w:val="00374A00"/>
    <w:rsid w:val="00382270"/>
    <w:rsid w:val="00382EBE"/>
    <w:rsid w:val="00394CCD"/>
    <w:rsid w:val="00395CA3"/>
    <w:rsid w:val="003A4D06"/>
    <w:rsid w:val="003C01BE"/>
    <w:rsid w:val="003C1942"/>
    <w:rsid w:val="003C208D"/>
    <w:rsid w:val="003F1869"/>
    <w:rsid w:val="003F5A4F"/>
    <w:rsid w:val="0040672C"/>
    <w:rsid w:val="00407978"/>
    <w:rsid w:val="00413912"/>
    <w:rsid w:val="0041695F"/>
    <w:rsid w:val="00421391"/>
    <w:rsid w:val="004536B7"/>
    <w:rsid w:val="004562C9"/>
    <w:rsid w:val="00457799"/>
    <w:rsid w:val="004639A4"/>
    <w:rsid w:val="0047311A"/>
    <w:rsid w:val="00475D66"/>
    <w:rsid w:val="004810BA"/>
    <w:rsid w:val="004849C4"/>
    <w:rsid w:val="004A11EE"/>
    <w:rsid w:val="004B6AC2"/>
    <w:rsid w:val="004C13BA"/>
    <w:rsid w:val="004C5401"/>
    <w:rsid w:val="004C56D7"/>
    <w:rsid w:val="004D6CDC"/>
    <w:rsid w:val="004F50FF"/>
    <w:rsid w:val="004F7AFD"/>
    <w:rsid w:val="005346C8"/>
    <w:rsid w:val="00541F49"/>
    <w:rsid w:val="00551662"/>
    <w:rsid w:val="00551B51"/>
    <w:rsid w:val="00551E05"/>
    <w:rsid w:val="0055707C"/>
    <w:rsid w:val="005612A3"/>
    <w:rsid w:val="00562CB0"/>
    <w:rsid w:val="00573F58"/>
    <w:rsid w:val="00574CE8"/>
    <w:rsid w:val="005808C7"/>
    <w:rsid w:val="00581AA1"/>
    <w:rsid w:val="00591C26"/>
    <w:rsid w:val="005A0CAE"/>
    <w:rsid w:val="005B17A8"/>
    <w:rsid w:val="005C0BB0"/>
    <w:rsid w:val="005C42F8"/>
    <w:rsid w:val="005D7EB0"/>
    <w:rsid w:val="005E1A28"/>
    <w:rsid w:val="005E240B"/>
    <w:rsid w:val="005E5081"/>
    <w:rsid w:val="005E71AC"/>
    <w:rsid w:val="005E7C48"/>
    <w:rsid w:val="005F4CD4"/>
    <w:rsid w:val="005F6A25"/>
    <w:rsid w:val="0060245E"/>
    <w:rsid w:val="0060790C"/>
    <w:rsid w:val="006156F4"/>
    <w:rsid w:val="00647AA6"/>
    <w:rsid w:val="006535A0"/>
    <w:rsid w:val="00666645"/>
    <w:rsid w:val="006677B2"/>
    <w:rsid w:val="006714F8"/>
    <w:rsid w:val="00671E05"/>
    <w:rsid w:val="00674550"/>
    <w:rsid w:val="0068617C"/>
    <w:rsid w:val="00696F53"/>
    <w:rsid w:val="0069739E"/>
    <w:rsid w:val="006A4114"/>
    <w:rsid w:val="006B0EDF"/>
    <w:rsid w:val="006C0424"/>
    <w:rsid w:val="006E5636"/>
    <w:rsid w:val="00714A8C"/>
    <w:rsid w:val="00714D7C"/>
    <w:rsid w:val="00727B2E"/>
    <w:rsid w:val="00763AC4"/>
    <w:rsid w:val="00773A4B"/>
    <w:rsid w:val="00797B98"/>
    <w:rsid w:val="007A6B49"/>
    <w:rsid w:val="007A7CD6"/>
    <w:rsid w:val="007B3059"/>
    <w:rsid w:val="007C0138"/>
    <w:rsid w:val="007C2063"/>
    <w:rsid w:val="007C678A"/>
    <w:rsid w:val="007D3EC6"/>
    <w:rsid w:val="007F0A7D"/>
    <w:rsid w:val="007F7353"/>
    <w:rsid w:val="008157AA"/>
    <w:rsid w:val="00817F10"/>
    <w:rsid w:val="00841E5D"/>
    <w:rsid w:val="00866AB0"/>
    <w:rsid w:val="008671B1"/>
    <w:rsid w:val="00867FBA"/>
    <w:rsid w:val="008760A1"/>
    <w:rsid w:val="0088538D"/>
    <w:rsid w:val="00886D6E"/>
    <w:rsid w:val="00886D8B"/>
    <w:rsid w:val="00892A49"/>
    <w:rsid w:val="008A411A"/>
    <w:rsid w:val="008A7155"/>
    <w:rsid w:val="008B2486"/>
    <w:rsid w:val="008D1897"/>
    <w:rsid w:val="008D1CC5"/>
    <w:rsid w:val="008D2B8A"/>
    <w:rsid w:val="008D5B50"/>
    <w:rsid w:val="008D6698"/>
    <w:rsid w:val="008E0C60"/>
    <w:rsid w:val="008E4301"/>
    <w:rsid w:val="008E50E5"/>
    <w:rsid w:val="008F389A"/>
    <w:rsid w:val="00906455"/>
    <w:rsid w:val="009126DA"/>
    <w:rsid w:val="0092370A"/>
    <w:rsid w:val="00927AD8"/>
    <w:rsid w:val="00933913"/>
    <w:rsid w:val="00944DD8"/>
    <w:rsid w:val="009454A6"/>
    <w:rsid w:val="00951626"/>
    <w:rsid w:val="00961083"/>
    <w:rsid w:val="00965BAF"/>
    <w:rsid w:val="0097320A"/>
    <w:rsid w:val="00980A35"/>
    <w:rsid w:val="009836A4"/>
    <w:rsid w:val="00995858"/>
    <w:rsid w:val="00996BD9"/>
    <w:rsid w:val="009A1171"/>
    <w:rsid w:val="009D34DD"/>
    <w:rsid w:val="009D492B"/>
    <w:rsid w:val="009E400C"/>
    <w:rsid w:val="00A0139D"/>
    <w:rsid w:val="00A050E4"/>
    <w:rsid w:val="00A07E4E"/>
    <w:rsid w:val="00A13A57"/>
    <w:rsid w:val="00A22CE7"/>
    <w:rsid w:val="00A23764"/>
    <w:rsid w:val="00A45005"/>
    <w:rsid w:val="00A67109"/>
    <w:rsid w:val="00A8070E"/>
    <w:rsid w:val="00A8598F"/>
    <w:rsid w:val="00AA44C2"/>
    <w:rsid w:val="00AA697C"/>
    <w:rsid w:val="00AB52D4"/>
    <w:rsid w:val="00AC214D"/>
    <w:rsid w:val="00AC55DA"/>
    <w:rsid w:val="00AD2E8C"/>
    <w:rsid w:val="00AD45BB"/>
    <w:rsid w:val="00AD6ADE"/>
    <w:rsid w:val="00AF227F"/>
    <w:rsid w:val="00AF7EAC"/>
    <w:rsid w:val="00B00EA8"/>
    <w:rsid w:val="00B051B9"/>
    <w:rsid w:val="00B07522"/>
    <w:rsid w:val="00B11912"/>
    <w:rsid w:val="00B1730A"/>
    <w:rsid w:val="00B17603"/>
    <w:rsid w:val="00B246B5"/>
    <w:rsid w:val="00B25569"/>
    <w:rsid w:val="00B310E8"/>
    <w:rsid w:val="00B32F36"/>
    <w:rsid w:val="00B40A95"/>
    <w:rsid w:val="00B42CD2"/>
    <w:rsid w:val="00B43FAD"/>
    <w:rsid w:val="00B473CA"/>
    <w:rsid w:val="00B521FA"/>
    <w:rsid w:val="00B553EF"/>
    <w:rsid w:val="00B66329"/>
    <w:rsid w:val="00B66FF4"/>
    <w:rsid w:val="00B80F7C"/>
    <w:rsid w:val="00B93024"/>
    <w:rsid w:val="00BB4056"/>
    <w:rsid w:val="00BC01F7"/>
    <w:rsid w:val="00BC40AF"/>
    <w:rsid w:val="00BE7DC6"/>
    <w:rsid w:val="00BE7F0E"/>
    <w:rsid w:val="00BF2790"/>
    <w:rsid w:val="00BF42F8"/>
    <w:rsid w:val="00BF6982"/>
    <w:rsid w:val="00BF7BCA"/>
    <w:rsid w:val="00C02FF5"/>
    <w:rsid w:val="00C1211C"/>
    <w:rsid w:val="00C25DA1"/>
    <w:rsid w:val="00C315B9"/>
    <w:rsid w:val="00C360F6"/>
    <w:rsid w:val="00C37212"/>
    <w:rsid w:val="00C4717E"/>
    <w:rsid w:val="00C5217E"/>
    <w:rsid w:val="00C837BF"/>
    <w:rsid w:val="00C83933"/>
    <w:rsid w:val="00C86089"/>
    <w:rsid w:val="00CA697F"/>
    <w:rsid w:val="00CA6E4A"/>
    <w:rsid w:val="00CB1638"/>
    <w:rsid w:val="00CB5E26"/>
    <w:rsid w:val="00CC3277"/>
    <w:rsid w:val="00CC69F7"/>
    <w:rsid w:val="00CD5BF1"/>
    <w:rsid w:val="00CF040B"/>
    <w:rsid w:val="00CF7397"/>
    <w:rsid w:val="00D14F8C"/>
    <w:rsid w:val="00D250D1"/>
    <w:rsid w:val="00D5333B"/>
    <w:rsid w:val="00D578FE"/>
    <w:rsid w:val="00D6016E"/>
    <w:rsid w:val="00D67182"/>
    <w:rsid w:val="00D71BE1"/>
    <w:rsid w:val="00D7361E"/>
    <w:rsid w:val="00D746B4"/>
    <w:rsid w:val="00D84DC5"/>
    <w:rsid w:val="00DA56E2"/>
    <w:rsid w:val="00DC5837"/>
    <w:rsid w:val="00DF6CB3"/>
    <w:rsid w:val="00E01497"/>
    <w:rsid w:val="00E07768"/>
    <w:rsid w:val="00E1099B"/>
    <w:rsid w:val="00E14365"/>
    <w:rsid w:val="00E270F6"/>
    <w:rsid w:val="00E42B39"/>
    <w:rsid w:val="00E45883"/>
    <w:rsid w:val="00E47773"/>
    <w:rsid w:val="00E54447"/>
    <w:rsid w:val="00E63AA4"/>
    <w:rsid w:val="00E71312"/>
    <w:rsid w:val="00E71D66"/>
    <w:rsid w:val="00E7210D"/>
    <w:rsid w:val="00E837F5"/>
    <w:rsid w:val="00E942F3"/>
    <w:rsid w:val="00EA597E"/>
    <w:rsid w:val="00EC1B77"/>
    <w:rsid w:val="00EC6DBC"/>
    <w:rsid w:val="00EE2D3D"/>
    <w:rsid w:val="00EE4F7C"/>
    <w:rsid w:val="00EF4E32"/>
    <w:rsid w:val="00EF7026"/>
    <w:rsid w:val="00F00FE8"/>
    <w:rsid w:val="00F23D80"/>
    <w:rsid w:val="00F277C7"/>
    <w:rsid w:val="00F44905"/>
    <w:rsid w:val="00F5153D"/>
    <w:rsid w:val="00F61E0A"/>
    <w:rsid w:val="00F63454"/>
    <w:rsid w:val="00F6767A"/>
    <w:rsid w:val="00F67EA0"/>
    <w:rsid w:val="00F709FD"/>
    <w:rsid w:val="00F90FD6"/>
    <w:rsid w:val="00F9335F"/>
    <w:rsid w:val="00FB059D"/>
    <w:rsid w:val="00FE1265"/>
    <w:rsid w:val="00FE40E3"/>
    <w:rsid w:val="012A2737"/>
    <w:rsid w:val="015C4E83"/>
    <w:rsid w:val="02223D56"/>
    <w:rsid w:val="023D2D34"/>
    <w:rsid w:val="027C303C"/>
    <w:rsid w:val="02C13921"/>
    <w:rsid w:val="036F4D79"/>
    <w:rsid w:val="03AC38D7"/>
    <w:rsid w:val="04647533"/>
    <w:rsid w:val="04D8694E"/>
    <w:rsid w:val="052E656D"/>
    <w:rsid w:val="058B29A1"/>
    <w:rsid w:val="075C175F"/>
    <w:rsid w:val="0797275A"/>
    <w:rsid w:val="08803584"/>
    <w:rsid w:val="09B47989"/>
    <w:rsid w:val="09F33FEC"/>
    <w:rsid w:val="0A1F7DCE"/>
    <w:rsid w:val="0A911A78"/>
    <w:rsid w:val="0B584344"/>
    <w:rsid w:val="0BAD4690"/>
    <w:rsid w:val="0DB6446C"/>
    <w:rsid w:val="0E0013EF"/>
    <w:rsid w:val="0E0B38F0"/>
    <w:rsid w:val="0E96765D"/>
    <w:rsid w:val="0EC3241C"/>
    <w:rsid w:val="0F8C0A60"/>
    <w:rsid w:val="0FDC173B"/>
    <w:rsid w:val="117635FE"/>
    <w:rsid w:val="124E024F"/>
    <w:rsid w:val="12955BCC"/>
    <w:rsid w:val="130152C1"/>
    <w:rsid w:val="141B0BDF"/>
    <w:rsid w:val="1433594E"/>
    <w:rsid w:val="146D2C0E"/>
    <w:rsid w:val="14710F49"/>
    <w:rsid w:val="14DA401C"/>
    <w:rsid w:val="15A77F2B"/>
    <w:rsid w:val="15AB4BE4"/>
    <w:rsid w:val="15C42D02"/>
    <w:rsid w:val="164200CB"/>
    <w:rsid w:val="170369D9"/>
    <w:rsid w:val="176E3DB2"/>
    <w:rsid w:val="17B54E42"/>
    <w:rsid w:val="17CC0594"/>
    <w:rsid w:val="187076C2"/>
    <w:rsid w:val="18F83FA0"/>
    <w:rsid w:val="1992246D"/>
    <w:rsid w:val="1A377074"/>
    <w:rsid w:val="1AC94917"/>
    <w:rsid w:val="1B4A495B"/>
    <w:rsid w:val="1B6D1746"/>
    <w:rsid w:val="1B8151F1"/>
    <w:rsid w:val="1D38707E"/>
    <w:rsid w:val="1D696A8F"/>
    <w:rsid w:val="1DA04055"/>
    <w:rsid w:val="1DAC3DB6"/>
    <w:rsid w:val="1E890167"/>
    <w:rsid w:val="1EFB350D"/>
    <w:rsid w:val="203E5DA7"/>
    <w:rsid w:val="206E043A"/>
    <w:rsid w:val="20BB7230"/>
    <w:rsid w:val="21456629"/>
    <w:rsid w:val="21F05FFE"/>
    <w:rsid w:val="22116A1C"/>
    <w:rsid w:val="22497BDD"/>
    <w:rsid w:val="22721469"/>
    <w:rsid w:val="227320BD"/>
    <w:rsid w:val="22747813"/>
    <w:rsid w:val="23590648"/>
    <w:rsid w:val="236773C3"/>
    <w:rsid w:val="23700025"/>
    <w:rsid w:val="251E5B96"/>
    <w:rsid w:val="2580476C"/>
    <w:rsid w:val="26014233"/>
    <w:rsid w:val="26180F80"/>
    <w:rsid w:val="26190E48"/>
    <w:rsid w:val="2644463F"/>
    <w:rsid w:val="26C54B2C"/>
    <w:rsid w:val="26DD6079"/>
    <w:rsid w:val="27822A1D"/>
    <w:rsid w:val="27925757"/>
    <w:rsid w:val="27B8643F"/>
    <w:rsid w:val="28EA087A"/>
    <w:rsid w:val="296F3478"/>
    <w:rsid w:val="2A0C2A72"/>
    <w:rsid w:val="2A2953D2"/>
    <w:rsid w:val="2AD92954"/>
    <w:rsid w:val="2AE333EA"/>
    <w:rsid w:val="2B377690"/>
    <w:rsid w:val="2B797C93"/>
    <w:rsid w:val="2C9D1056"/>
    <w:rsid w:val="2D11636C"/>
    <w:rsid w:val="2E6966E5"/>
    <w:rsid w:val="2EF04710"/>
    <w:rsid w:val="2F353BA9"/>
    <w:rsid w:val="2F6F4C6C"/>
    <w:rsid w:val="302A5A00"/>
    <w:rsid w:val="304C1E1A"/>
    <w:rsid w:val="30A36FF1"/>
    <w:rsid w:val="310B75DF"/>
    <w:rsid w:val="31440FA5"/>
    <w:rsid w:val="34707F00"/>
    <w:rsid w:val="347A65FB"/>
    <w:rsid w:val="35410E83"/>
    <w:rsid w:val="3550415A"/>
    <w:rsid w:val="35DC7248"/>
    <w:rsid w:val="369E4A52"/>
    <w:rsid w:val="36B91444"/>
    <w:rsid w:val="36D16BD5"/>
    <w:rsid w:val="36FF1994"/>
    <w:rsid w:val="38DE382B"/>
    <w:rsid w:val="39BC0814"/>
    <w:rsid w:val="39D70D1F"/>
    <w:rsid w:val="3A8A5D21"/>
    <w:rsid w:val="3B9603ED"/>
    <w:rsid w:val="3C330C58"/>
    <w:rsid w:val="3C7A7CB6"/>
    <w:rsid w:val="3C8666B4"/>
    <w:rsid w:val="3CBF321F"/>
    <w:rsid w:val="3DB96477"/>
    <w:rsid w:val="3DE23776"/>
    <w:rsid w:val="3DEA3F0F"/>
    <w:rsid w:val="3E6403D5"/>
    <w:rsid w:val="3E9264FB"/>
    <w:rsid w:val="3EB8756D"/>
    <w:rsid w:val="3EC43826"/>
    <w:rsid w:val="3FD31C10"/>
    <w:rsid w:val="40514680"/>
    <w:rsid w:val="413A7E5A"/>
    <w:rsid w:val="420F2EE4"/>
    <w:rsid w:val="42317190"/>
    <w:rsid w:val="426C1EA8"/>
    <w:rsid w:val="43236A0A"/>
    <w:rsid w:val="438C790B"/>
    <w:rsid w:val="446E7C5F"/>
    <w:rsid w:val="44EB79FC"/>
    <w:rsid w:val="456357E4"/>
    <w:rsid w:val="456D2FD6"/>
    <w:rsid w:val="4577303D"/>
    <w:rsid w:val="459736E0"/>
    <w:rsid w:val="45D16BF2"/>
    <w:rsid w:val="45F0422D"/>
    <w:rsid w:val="462211FB"/>
    <w:rsid w:val="469F45FA"/>
    <w:rsid w:val="46F37F73"/>
    <w:rsid w:val="48CE566A"/>
    <w:rsid w:val="490948F4"/>
    <w:rsid w:val="490C7F41"/>
    <w:rsid w:val="49AD1724"/>
    <w:rsid w:val="49BA799D"/>
    <w:rsid w:val="4A7638C4"/>
    <w:rsid w:val="4A7D2EA4"/>
    <w:rsid w:val="4AD30D16"/>
    <w:rsid w:val="4B842010"/>
    <w:rsid w:val="4BCD427D"/>
    <w:rsid w:val="4C5530E5"/>
    <w:rsid w:val="4CAF130F"/>
    <w:rsid w:val="4D36558C"/>
    <w:rsid w:val="4D737FA6"/>
    <w:rsid w:val="4DEF40B9"/>
    <w:rsid w:val="4EC54E1A"/>
    <w:rsid w:val="4F4D3920"/>
    <w:rsid w:val="50EB44E2"/>
    <w:rsid w:val="51AC5C98"/>
    <w:rsid w:val="525C1038"/>
    <w:rsid w:val="53514ECE"/>
    <w:rsid w:val="55567F3C"/>
    <w:rsid w:val="55CE4439"/>
    <w:rsid w:val="56DB78D0"/>
    <w:rsid w:val="56FE536D"/>
    <w:rsid w:val="57086286"/>
    <w:rsid w:val="580B16DE"/>
    <w:rsid w:val="59A27E97"/>
    <w:rsid w:val="59DC7C8C"/>
    <w:rsid w:val="59E13BDC"/>
    <w:rsid w:val="59E44DC2"/>
    <w:rsid w:val="5AA566D8"/>
    <w:rsid w:val="5AAC50E0"/>
    <w:rsid w:val="5BC92FA7"/>
    <w:rsid w:val="5CA6628A"/>
    <w:rsid w:val="5D66415C"/>
    <w:rsid w:val="5E3D2C1E"/>
    <w:rsid w:val="5E5D0BCB"/>
    <w:rsid w:val="5E73169D"/>
    <w:rsid w:val="5E8507A0"/>
    <w:rsid w:val="5F1008FE"/>
    <w:rsid w:val="5F3202A9"/>
    <w:rsid w:val="5F4F0E5B"/>
    <w:rsid w:val="5F625052"/>
    <w:rsid w:val="60E074D3"/>
    <w:rsid w:val="612E684E"/>
    <w:rsid w:val="6146003C"/>
    <w:rsid w:val="615775FC"/>
    <w:rsid w:val="618F6740"/>
    <w:rsid w:val="62173786"/>
    <w:rsid w:val="62183815"/>
    <w:rsid w:val="62774225"/>
    <w:rsid w:val="6296706C"/>
    <w:rsid w:val="62C24709"/>
    <w:rsid w:val="62DF6D4B"/>
    <w:rsid w:val="63452257"/>
    <w:rsid w:val="63C96D6D"/>
    <w:rsid w:val="63DC07E4"/>
    <w:rsid w:val="646F46AB"/>
    <w:rsid w:val="650E70C3"/>
    <w:rsid w:val="651E4D27"/>
    <w:rsid w:val="65841133"/>
    <w:rsid w:val="66331334"/>
    <w:rsid w:val="67825950"/>
    <w:rsid w:val="6830241D"/>
    <w:rsid w:val="684D1CB0"/>
    <w:rsid w:val="690C7213"/>
    <w:rsid w:val="69B05A21"/>
    <w:rsid w:val="69BA3375"/>
    <w:rsid w:val="69CD2734"/>
    <w:rsid w:val="6B402D82"/>
    <w:rsid w:val="6B834873"/>
    <w:rsid w:val="6C5E6123"/>
    <w:rsid w:val="6E1B2439"/>
    <w:rsid w:val="6E6005B3"/>
    <w:rsid w:val="6F347726"/>
    <w:rsid w:val="6F380B2A"/>
    <w:rsid w:val="6FB42615"/>
    <w:rsid w:val="704368F9"/>
    <w:rsid w:val="70F05017"/>
    <w:rsid w:val="714D2D21"/>
    <w:rsid w:val="72025681"/>
    <w:rsid w:val="73AC19C0"/>
    <w:rsid w:val="73C03C7E"/>
    <w:rsid w:val="74740976"/>
    <w:rsid w:val="74C97E90"/>
    <w:rsid w:val="74F31761"/>
    <w:rsid w:val="75680D68"/>
    <w:rsid w:val="75D7705D"/>
    <w:rsid w:val="762F6ED4"/>
    <w:rsid w:val="769F263B"/>
    <w:rsid w:val="76C03F95"/>
    <w:rsid w:val="7766471F"/>
    <w:rsid w:val="77A46D61"/>
    <w:rsid w:val="78450BF6"/>
    <w:rsid w:val="785E75C1"/>
    <w:rsid w:val="795D541A"/>
    <w:rsid w:val="79B97BDD"/>
    <w:rsid w:val="7AF91AC4"/>
    <w:rsid w:val="7C690BD8"/>
    <w:rsid w:val="7C914409"/>
    <w:rsid w:val="7CA852AF"/>
    <w:rsid w:val="7D01709E"/>
    <w:rsid w:val="7D3D19F5"/>
    <w:rsid w:val="7D4E40A8"/>
    <w:rsid w:val="7E266DD3"/>
    <w:rsid w:val="7E8249E7"/>
    <w:rsid w:val="7F5151E9"/>
    <w:rsid w:val="7F517E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D50C116"/>
  <w15:docId w15:val="{5D47E1A4-C816-469B-BCE9-8D6492E92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uiPriority="99" w:unhideWhenUsed="1" w:qFormat="1"/>
    <w:lsdException w:name="footer" w:uiPriority="99" w:unhideWhenUsed="1" w:qFormat="1"/>
    <w:lsdException w:name="caption" w:semiHidden="1" w:uiPriority="35" w:unhideWhenUsed="1" w:qFormat="1"/>
    <w:lsdException w:name="Title" w:qFormat="1"/>
    <w:lsdException w:name="Default Paragraph Font" w:semiHidden="1" w:uiPriority="1" w:unhideWhenUsed="1" w:qFormat="1"/>
    <w:lsdException w:name="Body Text" w:semiHidden="1" w:uiPriority="99" w:unhideWhenUsed="1" w:qFormat="1"/>
    <w:lsdException w:name="Subtitle" w:qFormat="1"/>
    <w:lsdException w:name="Body Text First Indent" w:qFormat="1"/>
    <w:lsdException w:name="Body Text 2" w:qFormat="1"/>
    <w:lsdException w:name="Body Text Indent 2" w:semiHidden="1" w:uiPriority="99" w:unhideWhenUsed="1" w:qFormat="1"/>
    <w:lsdException w:name="Hyperlink" w:unhideWhenUsed="1" w:qFormat="1"/>
    <w:lsdException w:name="Strong" w:qFormat="1"/>
    <w:lsdException w:name="Emphasis" w:qFormat="1"/>
    <w:lsdException w:name="Plain Text" w:semiHidden="1"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snapToGrid w:val="0"/>
      <w:spacing w:line="540" w:lineRule="atLeast"/>
      <w:ind w:firstLineChars="200" w:firstLine="420"/>
      <w:jc w:val="both"/>
    </w:pPr>
    <w:rPr>
      <w:rFonts w:eastAsia="仿宋_GB2312"/>
      <w:kern w:val="2"/>
      <w:sz w:val="32"/>
      <w:szCs w:val="24"/>
    </w:rPr>
  </w:style>
  <w:style w:type="paragraph" w:styleId="1">
    <w:name w:val="heading 1"/>
    <w:basedOn w:val="a"/>
    <w:next w:val="a"/>
    <w:uiPriority w:val="9"/>
    <w:qFormat/>
    <w:pPr>
      <w:ind w:firstLine="640"/>
      <w:jc w:val="left"/>
      <w:outlineLvl w:val="0"/>
    </w:pPr>
    <w:rPr>
      <w:rFonts w:eastAsia="黑体"/>
      <w:kern w:val="44"/>
      <w:szCs w:val="32"/>
    </w:rPr>
  </w:style>
  <w:style w:type="paragraph" w:styleId="2">
    <w:name w:val="heading 2"/>
    <w:basedOn w:val="a"/>
    <w:next w:val="a"/>
    <w:uiPriority w:val="9"/>
    <w:unhideWhenUsed/>
    <w:qFormat/>
    <w:pPr>
      <w:outlineLvl w:val="1"/>
    </w:pPr>
    <w:rPr>
      <w:rFonts w:eastAsia="楷体_GB2312"/>
      <w:szCs w:val="32"/>
    </w:rPr>
  </w:style>
  <w:style w:type="paragraph" w:styleId="3">
    <w:name w:val="heading 3"/>
    <w:basedOn w:val="a"/>
    <w:next w:val="a"/>
    <w:uiPriority w:val="9"/>
    <w:semiHidden/>
    <w:unhideWhenUsed/>
    <w:qFormat/>
    <w:pPr>
      <w:ind w:firstLine="640"/>
      <w:outlineLvl w:val="2"/>
    </w:pPr>
    <w:rPr>
      <w:b/>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pPr>
      <w:overflowPunct/>
      <w:adjustRightInd/>
      <w:spacing w:line="500" w:lineRule="atLeast"/>
      <w:ind w:firstLine="440"/>
    </w:pPr>
    <w:rPr>
      <w:rFonts w:ascii="Arial" w:eastAsia="黑体" w:hAnsi="Arial" w:cstheme="minorBidi"/>
      <w:kern w:val="0"/>
      <w:sz w:val="20"/>
      <w:szCs w:val="22"/>
    </w:rPr>
  </w:style>
  <w:style w:type="paragraph" w:styleId="a4">
    <w:name w:val="annotation text"/>
    <w:basedOn w:val="a"/>
    <w:qFormat/>
    <w:pPr>
      <w:jc w:val="left"/>
    </w:pPr>
  </w:style>
  <w:style w:type="paragraph" w:styleId="a5">
    <w:name w:val="Body Text"/>
    <w:basedOn w:val="a"/>
    <w:next w:val="20"/>
    <w:uiPriority w:val="99"/>
    <w:semiHidden/>
    <w:unhideWhenUsed/>
    <w:qFormat/>
    <w:pPr>
      <w:overflowPunct/>
      <w:adjustRightInd/>
      <w:spacing w:line="500" w:lineRule="atLeast"/>
      <w:ind w:firstLine="440"/>
    </w:pPr>
    <w:rPr>
      <w:rFonts w:ascii="仿宋" w:eastAsia="仿宋" w:hAnsi="仿宋" w:cs="仿宋"/>
      <w:kern w:val="0"/>
      <w:sz w:val="31"/>
      <w:szCs w:val="31"/>
      <w:lang w:eastAsia="en-US"/>
    </w:rPr>
  </w:style>
  <w:style w:type="paragraph" w:styleId="20">
    <w:name w:val="Body Text 2"/>
    <w:basedOn w:val="a"/>
    <w:qFormat/>
    <w:rPr>
      <w:color w:val="FF0000"/>
      <w:sz w:val="24"/>
    </w:rPr>
  </w:style>
  <w:style w:type="paragraph" w:styleId="a6">
    <w:name w:val="Plain Text"/>
    <w:basedOn w:val="a"/>
    <w:uiPriority w:val="99"/>
    <w:semiHidden/>
    <w:unhideWhenUsed/>
    <w:qFormat/>
    <w:pPr>
      <w:overflowPunct/>
      <w:adjustRightInd/>
      <w:spacing w:line="500" w:lineRule="atLeast"/>
      <w:ind w:firstLine="440"/>
    </w:pPr>
    <w:rPr>
      <w:rFonts w:ascii="宋体" w:eastAsia="宋体" w:hAnsi="Courier New" w:cstheme="minorBidi"/>
      <w:kern w:val="0"/>
      <w:sz w:val="24"/>
      <w:szCs w:val="22"/>
    </w:rPr>
  </w:style>
  <w:style w:type="paragraph" w:styleId="21">
    <w:name w:val="Body Text Indent 2"/>
    <w:uiPriority w:val="99"/>
    <w:semiHidden/>
    <w:unhideWhenUsed/>
    <w:qFormat/>
    <w:pPr>
      <w:widowControl w:val="0"/>
      <w:spacing w:line="540" w:lineRule="exact"/>
      <w:ind w:firstLineChars="225" w:firstLine="720"/>
    </w:pPr>
    <w:rPr>
      <w:rFonts w:ascii="仿宋_GB2312" w:eastAsia="仿宋_GB2312"/>
      <w:sz w:val="32"/>
    </w:rPr>
  </w:style>
  <w:style w:type="paragraph" w:styleId="a7">
    <w:name w:val="Balloon Text"/>
    <w:basedOn w:val="a"/>
    <w:link w:val="a8"/>
    <w:qFormat/>
    <w:pPr>
      <w:spacing w:line="240" w:lineRule="auto"/>
    </w:pPr>
    <w:rPr>
      <w:sz w:val="18"/>
      <w:szCs w:val="18"/>
    </w:rPr>
  </w:style>
  <w:style w:type="paragraph" w:styleId="a9">
    <w:name w:val="footer"/>
    <w:basedOn w:val="a"/>
    <w:uiPriority w:val="99"/>
    <w:unhideWhenUsed/>
    <w:qFormat/>
    <w:pPr>
      <w:tabs>
        <w:tab w:val="center" w:pos="4153"/>
        <w:tab w:val="right" w:pos="8306"/>
      </w:tabs>
      <w:spacing w:line="240" w:lineRule="auto"/>
      <w:ind w:firstLineChars="0" w:firstLine="0"/>
      <w:jc w:val="left"/>
    </w:pPr>
    <w:rPr>
      <w:rFonts w:eastAsia="宋体"/>
      <w:sz w:val="24"/>
    </w:rPr>
  </w:style>
  <w:style w:type="paragraph" w:styleId="aa">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TOC1">
    <w:name w:val="toc 1"/>
    <w:basedOn w:val="a"/>
    <w:next w:val="a"/>
    <w:qFormat/>
  </w:style>
  <w:style w:type="paragraph" w:styleId="ab">
    <w:name w:val="Normal (Web)"/>
    <w:basedOn w:val="a"/>
    <w:qFormat/>
    <w:rPr>
      <w:sz w:val="24"/>
    </w:rPr>
  </w:style>
  <w:style w:type="paragraph" w:styleId="ac">
    <w:name w:val="Body Text First Indent"/>
    <w:basedOn w:val="a5"/>
    <w:qFormat/>
    <w:pPr>
      <w:ind w:firstLine="420"/>
    </w:pPr>
    <w:rPr>
      <w:rFonts w:ascii="Verdana" w:hAnsi="Verdana"/>
      <w:szCs w:val="2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qFormat/>
    <w:rPr>
      <w:i/>
    </w:rPr>
  </w:style>
  <w:style w:type="character" w:styleId="af">
    <w:name w:val="Hyperlink"/>
    <w:basedOn w:val="a0"/>
    <w:unhideWhenUsed/>
    <w:qFormat/>
    <w:rPr>
      <w:color w:val="0000FF"/>
      <w:u w:val="single"/>
    </w:rPr>
  </w:style>
  <w:style w:type="paragraph" w:customStyle="1" w:styleId="Default">
    <w:name w:val="Default"/>
    <w:next w:val="a"/>
    <w:qFormat/>
    <w:pPr>
      <w:widowControl w:val="0"/>
      <w:autoSpaceDE w:val="0"/>
      <w:autoSpaceDN w:val="0"/>
      <w:adjustRightInd w:val="0"/>
      <w:spacing w:after="160" w:line="259" w:lineRule="auto"/>
    </w:pPr>
    <w:rPr>
      <w:rFonts w:ascii="宋体" w:cs="宋体"/>
      <w:color w:val="000000"/>
      <w:sz w:val="24"/>
      <w:szCs w:val="24"/>
    </w:rPr>
  </w:style>
  <w:style w:type="character" w:customStyle="1" w:styleId="Char">
    <w:name w:val="核心内容模板文字 Char"/>
    <w:link w:val="af0"/>
    <w:qFormat/>
    <w:rPr>
      <w:rFonts w:eastAsia="黑体"/>
      <w:color w:val="000000" w:themeColor="text1"/>
      <w:kern w:val="0"/>
      <w:sz w:val="24"/>
      <w:szCs w:val="22"/>
      <w:u w:val="wavyHeavy" w:color="000000" w:themeColor="text1"/>
    </w:rPr>
  </w:style>
  <w:style w:type="paragraph" w:customStyle="1" w:styleId="af0">
    <w:name w:val="核心内容模板文字"/>
    <w:basedOn w:val="a"/>
    <w:link w:val="Char"/>
    <w:qFormat/>
    <w:pPr>
      <w:overflowPunct/>
      <w:spacing w:line="500" w:lineRule="atLeast"/>
      <w:ind w:leftChars="50" w:left="120" w:rightChars="50" w:right="120" w:firstLineChars="0" w:firstLine="369"/>
    </w:pPr>
    <w:rPr>
      <w:rFonts w:eastAsia="黑体"/>
      <w:color w:val="000000" w:themeColor="text1"/>
      <w:kern w:val="0"/>
      <w:sz w:val="24"/>
      <w:szCs w:val="22"/>
      <w:u w:val="wavyHeavy" w:color="000000" w:themeColor="text1"/>
    </w:rPr>
  </w:style>
  <w:style w:type="paragraph" w:customStyle="1" w:styleId="af1">
    <w:name w:val="文号"/>
    <w:basedOn w:val="a"/>
    <w:qFormat/>
    <w:pPr>
      <w:spacing w:beforeLines="50" w:afterLines="100" w:line="240" w:lineRule="auto"/>
      <w:ind w:firstLineChars="0" w:firstLine="0"/>
      <w:jc w:val="center"/>
    </w:pPr>
    <w:rPr>
      <w:rFonts w:eastAsia="仿宋" w:cstheme="minorBidi"/>
    </w:rPr>
  </w:style>
  <w:style w:type="paragraph" w:customStyle="1" w:styleId="af2">
    <w:name w:val="表内文字"/>
    <w:basedOn w:val="a"/>
    <w:qFormat/>
    <w:pPr>
      <w:widowControl/>
      <w:spacing w:line="240" w:lineRule="auto"/>
      <w:ind w:firstLineChars="0" w:firstLine="0"/>
      <w:jc w:val="center"/>
      <w:textAlignment w:val="center"/>
    </w:pPr>
    <w:rPr>
      <w:rFonts w:eastAsia="仿宋"/>
      <w:bCs/>
      <w:color w:val="000000"/>
      <w:kern w:val="0"/>
      <w:sz w:val="28"/>
      <w:szCs w:val="22"/>
    </w:rPr>
  </w:style>
  <w:style w:type="character" w:customStyle="1" w:styleId="a8">
    <w:name w:val="批注框文本 字符"/>
    <w:basedOn w:val="a0"/>
    <w:link w:val="a7"/>
    <w:qFormat/>
    <w:rPr>
      <w:rFonts w:ascii="Times New Roman" w:eastAsia="仿宋_GB2312" w:hAnsi="Times New Roman" w:cs="Times New Roman"/>
      <w:kern w:val="2"/>
      <w:sz w:val="18"/>
      <w:szCs w:val="18"/>
    </w:rPr>
  </w:style>
  <w:style w:type="character" w:customStyle="1" w:styleId="font21">
    <w:name w:val="font21"/>
    <w:basedOn w:val="a0"/>
    <w:autoRedefine/>
    <w:qFormat/>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2834</Words>
  <Characters>16154</Characters>
  <Application>Microsoft Office Word</Application>
  <DocSecurity>0</DocSecurity>
  <Lines>134</Lines>
  <Paragraphs>37</Paragraphs>
  <ScaleCrop>false</ScaleCrop>
  <Company>微软中国</Company>
  <LinksUpToDate>false</LinksUpToDate>
  <CharactersWithSpaces>18951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dc:creator>
  <cp:lastModifiedBy>文华 沈</cp:lastModifiedBy>
  <cp:revision>2</cp:revision>
  <cp:lastPrinted>2026-01-30T02:39:00Z</cp:lastPrinted>
  <dcterms:created xsi:type="dcterms:W3CDTF">2026-01-30T08:06:00Z</dcterms:created>
  <dcterms:modified xsi:type="dcterms:W3CDTF">2026-01-30T08:06:00Z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0B641AA0EBCB4050942270FC1E21CC95_13</vt:lpwstr>
  </property>
  <property fmtid="{D5CDD505-2E9C-101B-9397-08002B2CF9AE}" pid="4" name="KSOTemplateDocerSaveRecord">
    <vt:lpwstr>eyJoZGlkIjoiYWZmZDFmODJhNmEwZWE3NjRkZmQ5ZDk5ZGVhMzk2NTEiLCJ1c2VySWQiOiIzNzI1OTg3NDYifQ==</vt:lpwstr>
  </property>
</Properties>
</file>