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D8" w:rsidRDefault="003C6ED8" w:rsidP="003C6ED8">
      <w:pPr>
        <w:spacing w:line="560" w:lineRule="exact"/>
        <w:rPr>
          <w:sz w:val="28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sz w:val="28"/>
          <w:szCs w:val="24"/>
        </w:rPr>
        <w:t>：</w:t>
      </w:r>
    </w:p>
    <w:p w:rsidR="003C6ED8" w:rsidRDefault="003C6ED8" w:rsidP="003C6ED8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年全国学生资助管理信息系统应用线上培训安排及直播链接</w:t>
      </w:r>
    </w:p>
    <w:tbl>
      <w:tblPr>
        <w:tblStyle w:val="a3"/>
        <w:tblpPr w:leftFromText="180" w:rightFromText="180" w:vertAnchor="text" w:horzAnchor="page" w:tblpXSpec="center" w:tblpY="335"/>
        <w:tblOverlap w:val="never"/>
        <w:tblW w:w="14059" w:type="dxa"/>
        <w:jc w:val="center"/>
        <w:tblLayout w:type="fixed"/>
        <w:tblLook w:val="04A0"/>
      </w:tblPr>
      <w:tblGrid>
        <w:gridCol w:w="940"/>
        <w:gridCol w:w="3425"/>
        <w:gridCol w:w="4112"/>
        <w:gridCol w:w="5582"/>
      </w:tblGrid>
      <w:tr w:rsidR="003C6ED8" w:rsidTr="00F1559B">
        <w:trPr>
          <w:trHeight w:val="546"/>
          <w:jc w:val="center"/>
        </w:trPr>
        <w:tc>
          <w:tcPr>
            <w:tcW w:w="940" w:type="dxa"/>
            <w:vAlign w:val="center"/>
          </w:tcPr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eastAsia="仿宋" w:hAnsi="仿宋"/>
                <w:b/>
                <w:bCs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bCs/>
                <w:sz w:val="28"/>
                <w:szCs w:val="28"/>
              </w:rPr>
              <w:t>议程</w:t>
            </w:r>
          </w:p>
        </w:tc>
        <w:tc>
          <w:tcPr>
            <w:tcW w:w="3425" w:type="dxa"/>
            <w:vAlign w:val="center"/>
          </w:tcPr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eastAsia="仿宋" w:hAnsi="仿宋"/>
                <w:b/>
                <w:bCs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4112" w:type="dxa"/>
            <w:vAlign w:val="center"/>
          </w:tcPr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eastAsia="仿宋" w:hAnsi="仿宋"/>
                <w:b/>
                <w:bCs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5582" w:type="dxa"/>
            <w:vAlign w:val="center"/>
          </w:tcPr>
          <w:p w:rsidR="003C6ED8" w:rsidRDefault="003C6ED8" w:rsidP="00F1559B">
            <w:pPr>
              <w:widowControl/>
              <w:spacing w:line="560" w:lineRule="exact"/>
              <w:jc w:val="center"/>
            </w:pPr>
            <w:r>
              <w:rPr>
                <w:rFonts w:eastAsia="仿宋" w:hAnsi="仿宋" w:hint="eastAsia"/>
                <w:b/>
                <w:bCs/>
                <w:sz w:val="28"/>
                <w:szCs w:val="28"/>
              </w:rPr>
              <w:t>参会人员</w:t>
            </w:r>
          </w:p>
        </w:tc>
      </w:tr>
      <w:tr w:rsidR="003C6ED8" w:rsidTr="00F1559B">
        <w:trPr>
          <w:trHeight w:val="865"/>
          <w:jc w:val="center"/>
        </w:trPr>
        <w:tc>
          <w:tcPr>
            <w:tcW w:w="940" w:type="dxa"/>
            <w:vAlign w:val="center"/>
          </w:tcPr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eastAsia="仿宋" w:hAnsi="仿宋"/>
                <w:b/>
                <w:bCs/>
                <w:sz w:val="24"/>
                <w:szCs w:val="24"/>
              </w:rPr>
            </w:pPr>
            <w:r>
              <w:rPr>
                <w:rFonts w:eastAsia="仿宋" w:hAnsi="仿宋"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3425" w:type="dxa"/>
            <w:vAlign w:val="center"/>
          </w:tcPr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学前子系统</w:t>
            </w:r>
          </w:p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义教、高中子系统</w:t>
            </w:r>
          </w:p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中职子系统</w:t>
            </w:r>
          </w:p>
        </w:tc>
        <w:tc>
          <w:tcPr>
            <w:tcW w:w="4112" w:type="dxa"/>
            <w:vAlign w:val="center"/>
          </w:tcPr>
          <w:p w:rsidR="003C6ED8" w:rsidRDefault="003C6ED8" w:rsidP="00F1559B">
            <w:pPr>
              <w:widowControl/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>5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>11</w:t>
            </w:r>
            <w:r>
              <w:rPr>
                <w:rFonts w:eastAsia="仿宋"/>
                <w:sz w:val="24"/>
                <w:szCs w:val="24"/>
              </w:rPr>
              <w:t>日（</w:t>
            </w:r>
            <w:r>
              <w:rPr>
                <w:rFonts w:eastAsia="仿宋"/>
                <w:sz w:val="24"/>
                <w:szCs w:val="24"/>
              </w:rPr>
              <w:t>9:00—1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:</w:t>
            </w: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0</w:t>
            </w:r>
            <w:r>
              <w:rPr>
                <w:rFonts w:eastAsia="仿宋"/>
                <w:sz w:val="24"/>
                <w:szCs w:val="24"/>
              </w:rPr>
              <w:t>）</w:t>
            </w:r>
          </w:p>
        </w:tc>
        <w:tc>
          <w:tcPr>
            <w:tcW w:w="5582" w:type="dxa"/>
            <w:vAlign w:val="center"/>
          </w:tcPr>
          <w:p w:rsidR="003C6ED8" w:rsidRDefault="003C6ED8" w:rsidP="00F1559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各省（区）、市、县学生资助管理部门相关负责人及系统操作人员，幼儿园、中小学校、中职学校分管学生资助工作的校领导及系统操作人员。</w:t>
            </w:r>
          </w:p>
        </w:tc>
      </w:tr>
    </w:tbl>
    <w:p w:rsidR="00BA21D8" w:rsidRDefault="00BA21D8">
      <w:pPr>
        <w:rPr>
          <w:rFonts w:hint="eastAsia"/>
        </w:rPr>
      </w:pPr>
    </w:p>
    <w:p w:rsidR="003C6ED8" w:rsidRDefault="003C6ED8" w:rsidP="003C6ED8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6353092</wp:posOffset>
            </wp:positionH>
            <wp:positionV relativeFrom="paragraph">
              <wp:posOffset>1520024</wp:posOffset>
            </wp:positionV>
            <wp:extent cx="1668200" cy="1668200"/>
            <wp:effectExtent l="19050" t="0" r="8200" b="0"/>
            <wp:wrapNone/>
            <wp:docPr id="9" name="图片 2" descr="eb5f0fba17c990604abcdf5844935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eb5f0fba17c990604abcdf58449358a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200" cy="16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bCs/>
          <w:sz w:val="32"/>
          <w:szCs w:val="32"/>
        </w:rPr>
        <w:t>直播链接</w:t>
      </w:r>
      <w:r>
        <w:rPr>
          <w:rFonts w:eastAsia="仿宋"/>
          <w:sz w:val="32"/>
          <w:szCs w:val="32"/>
        </w:rPr>
        <w:t>：</w:t>
      </w:r>
      <w:hyperlink r:id="rId5" w:history="1">
        <w:r>
          <w:rPr>
            <w:rStyle w:val="a4"/>
            <w:rFonts w:eastAsia="仿宋"/>
            <w:sz w:val="32"/>
            <w:szCs w:val="32"/>
          </w:rPr>
          <w:t>https://live.xxqs.qq.com</w:t>
        </w:r>
      </w:hyperlink>
      <w:r>
        <w:rPr>
          <w:rFonts w:eastAsia="仿宋" w:hint="eastAsia"/>
          <w:sz w:val="32"/>
          <w:szCs w:val="32"/>
        </w:rPr>
        <w:t xml:space="preserve">     </w:t>
      </w:r>
      <w:r>
        <w:rPr>
          <w:rFonts w:eastAsia="仿宋"/>
          <w:sz w:val="32"/>
          <w:szCs w:val="32"/>
        </w:rPr>
        <w:t xml:space="preserve">       </w:t>
      </w:r>
      <w:r>
        <w:rPr>
          <w:rFonts w:eastAsia="仿宋" w:hint="eastAsia"/>
          <w:sz w:val="32"/>
          <w:szCs w:val="32"/>
        </w:rPr>
        <w:t xml:space="preserve">      </w:t>
      </w:r>
      <w:r>
        <w:rPr>
          <w:rFonts w:eastAsia="仿宋"/>
          <w:b/>
          <w:bCs/>
          <w:sz w:val="32"/>
          <w:szCs w:val="32"/>
        </w:rPr>
        <w:t>直播二维码</w:t>
      </w:r>
      <w:r>
        <w:rPr>
          <w:rFonts w:eastAsia="仿宋"/>
          <w:sz w:val="32"/>
          <w:szCs w:val="32"/>
        </w:rPr>
        <w:t>：</w:t>
      </w:r>
    </w:p>
    <w:p w:rsidR="003C6ED8" w:rsidRPr="003C6ED8" w:rsidRDefault="003C6ED8" w:rsidP="003C6ED8">
      <w:r>
        <w:rPr>
          <w:rFonts w:eastAsia="仿宋"/>
          <w:b/>
          <w:bCs/>
          <w:sz w:val="32"/>
          <w:szCs w:val="32"/>
        </w:rPr>
        <w:t>直播密码</w:t>
      </w:r>
      <w:r>
        <w:rPr>
          <w:rFonts w:eastAsia="仿宋"/>
          <w:sz w:val="32"/>
          <w:szCs w:val="32"/>
        </w:rPr>
        <w:t>：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105</w:t>
      </w:r>
    </w:p>
    <w:sectPr w:rsidR="003C6ED8" w:rsidRPr="003C6ED8" w:rsidSect="003C6E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ED8"/>
    <w:rsid w:val="003C6ED8"/>
    <w:rsid w:val="00B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3C6ED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3C6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xxqs.qq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2021-05-08T01:58:00Z</dcterms:created>
  <dcterms:modified xsi:type="dcterms:W3CDTF">2021-05-08T02:00:00Z</dcterms:modified>
</cp:coreProperties>
</file>