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1B" w:rsidRDefault="00B74F1B">
      <w:pPr>
        <w:rPr>
          <w:rFonts w:ascii="方正小标宋简体" w:eastAsia="方正小标宋简体"/>
          <w:sz w:val="44"/>
          <w:szCs w:val="44"/>
        </w:rPr>
      </w:pPr>
      <w:bookmarkStart w:id="0" w:name="_GoBack"/>
      <w:bookmarkEnd w:id="0"/>
    </w:p>
    <w:p w:rsidR="00B74F1B" w:rsidRDefault="001206F5">
      <w:pPr>
        <w:rPr>
          <w:rFonts w:ascii="方正小标宋简体" w:eastAsia="方正小标宋简体"/>
          <w:sz w:val="44"/>
          <w:szCs w:val="44"/>
        </w:rPr>
      </w:pPr>
      <w:r>
        <w:rPr>
          <w:rFonts w:ascii="方正小标宋简体" w:eastAsia="方正小标宋简体" w:hint="eastAsia"/>
          <w:sz w:val="44"/>
          <w:szCs w:val="44"/>
        </w:rPr>
        <w:t>关于开展第</w:t>
      </w:r>
      <w:r>
        <w:rPr>
          <w:rFonts w:ascii="方正小标宋简体" w:eastAsia="方正小标宋简体" w:hint="eastAsia"/>
          <w:sz w:val="44"/>
          <w:szCs w:val="44"/>
        </w:rPr>
        <w:t>23</w:t>
      </w:r>
      <w:r>
        <w:rPr>
          <w:rFonts w:ascii="方正小标宋简体" w:eastAsia="方正小标宋简体" w:hint="eastAsia"/>
          <w:sz w:val="44"/>
          <w:szCs w:val="44"/>
        </w:rPr>
        <w:t>届全国推广普通话宣传周</w:t>
      </w:r>
    </w:p>
    <w:p w:rsidR="00B74F1B" w:rsidRDefault="001206F5">
      <w:pPr>
        <w:rPr>
          <w:rFonts w:ascii="方正小标宋简体" w:eastAsia="方正小标宋简体"/>
          <w:sz w:val="44"/>
          <w:szCs w:val="44"/>
        </w:rPr>
      </w:pPr>
      <w:r>
        <w:rPr>
          <w:rFonts w:ascii="方正小标宋简体" w:eastAsia="方正小标宋简体" w:hint="eastAsia"/>
          <w:sz w:val="44"/>
          <w:szCs w:val="44"/>
        </w:rPr>
        <w:t>海陵</w:t>
      </w:r>
      <w:r>
        <w:rPr>
          <w:rFonts w:ascii="方正小标宋简体" w:eastAsia="方正小标宋简体" w:hint="eastAsia"/>
          <w:sz w:val="44"/>
          <w:szCs w:val="44"/>
        </w:rPr>
        <w:t>系列活动的通知</w:t>
      </w:r>
    </w:p>
    <w:p w:rsidR="00B74F1B" w:rsidRDefault="00B74F1B">
      <w:pPr>
        <w:rPr>
          <w:rFonts w:ascii="方正小标宋简体" w:eastAsia="方正小标宋简体"/>
          <w:sz w:val="44"/>
          <w:szCs w:val="44"/>
        </w:rPr>
      </w:pPr>
    </w:p>
    <w:p w:rsidR="00B74F1B" w:rsidRDefault="001206F5">
      <w:pPr>
        <w:jc w:val="left"/>
        <w:rPr>
          <w:rFonts w:ascii="仿宋_GB2312" w:eastAsia="仿宋_GB2312" w:hAnsi="仿宋_GB2312"/>
          <w:sz w:val="32"/>
          <w:szCs w:val="32"/>
        </w:rPr>
      </w:pPr>
      <w:r>
        <w:rPr>
          <w:rFonts w:ascii="仿宋_GB2312" w:eastAsia="仿宋_GB2312" w:hAnsi="仿宋_GB2312" w:hint="eastAsia"/>
          <w:sz w:val="32"/>
          <w:szCs w:val="32"/>
          <w:shd w:val="clear" w:color="auto" w:fill="FFFFFF"/>
        </w:rPr>
        <w:t>区</w:t>
      </w:r>
      <w:r>
        <w:rPr>
          <w:rFonts w:ascii="仿宋" w:eastAsia="仿宋" w:hAnsi="仿宋" w:hint="eastAsia"/>
          <w:sz w:val="32"/>
          <w:szCs w:val="32"/>
        </w:rPr>
        <w:t>语委成员单位</w:t>
      </w:r>
      <w:r>
        <w:rPr>
          <w:rFonts w:ascii="仿宋_GB2312" w:eastAsia="仿宋_GB2312" w:hAnsi="仿宋_GB2312" w:hint="eastAsia"/>
          <w:sz w:val="32"/>
          <w:szCs w:val="32"/>
          <w:shd w:val="clear" w:color="auto" w:fill="FFFFFF"/>
        </w:rPr>
        <w:t>：</w:t>
      </w:r>
    </w:p>
    <w:p w:rsidR="00B74F1B" w:rsidRDefault="001206F5">
      <w:pPr>
        <w:ind w:firstLineChars="200" w:firstLine="640"/>
        <w:jc w:val="both"/>
        <w:rPr>
          <w:rFonts w:ascii="仿宋" w:eastAsia="仿宋" w:hAnsi="仿宋"/>
          <w:sz w:val="32"/>
          <w:szCs w:val="32"/>
        </w:rPr>
      </w:pPr>
      <w:r>
        <w:rPr>
          <w:rFonts w:ascii="仿宋" w:eastAsia="仿宋" w:hAnsi="仿宋" w:hint="eastAsia"/>
          <w:sz w:val="32"/>
          <w:szCs w:val="32"/>
        </w:rPr>
        <w:t>今年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日至</w:t>
      </w:r>
      <w:r>
        <w:rPr>
          <w:rFonts w:ascii="仿宋" w:eastAsia="仿宋" w:hAnsi="仿宋" w:hint="eastAsia"/>
          <w:sz w:val="32"/>
          <w:szCs w:val="32"/>
        </w:rPr>
        <w:t>20</w:t>
      </w:r>
      <w:r>
        <w:rPr>
          <w:rFonts w:ascii="仿宋" w:eastAsia="仿宋" w:hAnsi="仿宋" w:hint="eastAsia"/>
          <w:sz w:val="32"/>
          <w:szCs w:val="32"/>
        </w:rPr>
        <w:t>日是第</w:t>
      </w:r>
      <w:r>
        <w:rPr>
          <w:rFonts w:ascii="仿宋" w:eastAsia="仿宋" w:hAnsi="仿宋" w:hint="eastAsia"/>
          <w:sz w:val="32"/>
          <w:szCs w:val="32"/>
        </w:rPr>
        <w:t>23</w:t>
      </w:r>
      <w:r>
        <w:rPr>
          <w:rFonts w:ascii="仿宋" w:eastAsia="仿宋" w:hAnsi="仿宋" w:hint="eastAsia"/>
          <w:sz w:val="32"/>
          <w:szCs w:val="32"/>
        </w:rPr>
        <w:t>届全国推广普通话宣传周。根据《</w:t>
      </w:r>
      <w:r>
        <w:rPr>
          <w:rFonts w:ascii="仿宋" w:eastAsia="仿宋" w:hAnsi="仿宋" w:hint="eastAsia"/>
          <w:sz w:val="32"/>
          <w:szCs w:val="32"/>
        </w:rPr>
        <w:t>省语委办</w:t>
      </w:r>
      <w:r>
        <w:rPr>
          <w:rFonts w:ascii="仿宋" w:eastAsia="仿宋" w:hAnsi="仿宋" w:hint="eastAsia"/>
          <w:sz w:val="32"/>
          <w:szCs w:val="32"/>
        </w:rPr>
        <w:t>关于开展第</w:t>
      </w:r>
      <w:r>
        <w:rPr>
          <w:rFonts w:ascii="仿宋" w:eastAsia="仿宋" w:hAnsi="仿宋" w:hint="eastAsia"/>
          <w:sz w:val="32"/>
          <w:szCs w:val="32"/>
        </w:rPr>
        <w:t>23</w:t>
      </w:r>
      <w:r>
        <w:rPr>
          <w:rFonts w:ascii="仿宋" w:eastAsia="仿宋" w:hAnsi="仿宋" w:hint="eastAsia"/>
          <w:sz w:val="32"/>
          <w:szCs w:val="32"/>
        </w:rPr>
        <w:t>届全国推广普通话宣传周</w:t>
      </w:r>
      <w:r>
        <w:rPr>
          <w:rFonts w:ascii="仿宋" w:eastAsia="仿宋" w:hAnsi="仿宋" w:hint="eastAsia"/>
          <w:sz w:val="32"/>
          <w:szCs w:val="32"/>
        </w:rPr>
        <w:t>江苏省系列</w:t>
      </w:r>
      <w:r>
        <w:rPr>
          <w:rFonts w:ascii="仿宋" w:eastAsia="仿宋" w:hAnsi="仿宋" w:hint="eastAsia"/>
          <w:sz w:val="32"/>
          <w:szCs w:val="32"/>
        </w:rPr>
        <w:t>活动的通知》（</w:t>
      </w:r>
      <w:r>
        <w:rPr>
          <w:rFonts w:ascii="仿宋" w:eastAsia="仿宋" w:hAnsi="仿宋" w:hint="eastAsia"/>
          <w:sz w:val="32"/>
          <w:szCs w:val="32"/>
        </w:rPr>
        <w:t>苏语办</w:t>
      </w:r>
      <w:r>
        <w:rPr>
          <w:rFonts w:ascii="仿宋" w:eastAsia="仿宋" w:hAnsi="仿宋" w:hint="eastAsia"/>
          <w:sz w:val="32"/>
          <w:szCs w:val="32"/>
        </w:rPr>
        <w:t>函〔</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号）</w:t>
      </w:r>
      <w:r>
        <w:rPr>
          <w:rFonts w:ascii="仿宋" w:eastAsia="仿宋" w:hAnsi="仿宋" w:hint="eastAsia"/>
          <w:sz w:val="32"/>
          <w:szCs w:val="32"/>
        </w:rPr>
        <w:t>、《关于开展第</w:t>
      </w:r>
      <w:r>
        <w:rPr>
          <w:rFonts w:ascii="仿宋" w:eastAsia="仿宋" w:hAnsi="仿宋" w:hint="eastAsia"/>
          <w:sz w:val="32"/>
          <w:szCs w:val="32"/>
        </w:rPr>
        <w:t>23</w:t>
      </w:r>
      <w:r>
        <w:rPr>
          <w:rFonts w:ascii="仿宋" w:eastAsia="仿宋" w:hAnsi="仿宋" w:hint="eastAsia"/>
          <w:sz w:val="32"/>
          <w:szCs w:val="32"/>
        </w:rPr>
        <w:t>届全国推广普通话宣传周泰州系列活动的通知》（泰语办</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号</w:t>
      </w:r>
      <w:r>
        <w:rPr>
          <w:rFonts w:ascii="仿宋" w:eastAsia="仿宋" w:hAnsi="仿宋" w:hint="eastAsia"/>
          <w:sz w:val="32"/>
          <w:szCs w:val="32"/>
        </w:rPr>
        <w:t>）精神，现就开展本届推普周海陵系列活动具体通知如下。</w:t>
      </w:r>
    </w:p>
    <w:p w:rsidR="00B74F1B" w:rsidRDefault="001206F5">
      <w:pPr>
        <w:ind w:firstLine="645"/>
        <w:jc w:val="left"/>
        <w:rPr>
          <w:rFonts w:ascii="黑体" w:eastAsia="黑体" w:hAnsi="黑体"/>
          <w:sz w:val="32"/>
          <w:szCs w:val="32"/>
        </w:rPr>
      </w:pPr>
      <w:r>
        <w:rPr>
          <w:rFonts w:ascii="黑体" w:eastAsia="黑体" w:hAnsi="黑体" w:hint="eastAsia"/>
          <w:sz w:val="32"/>
          <w:szCs w:val="32"/>
        </w:rPr>
        <w:t>一、活动宗旨</w:t>
      </w:r>
    </w:p>
    <w:p w:rsidR="00B74F1B" w:rsidRDefault="001206F5">
      <w:pPr>
        <w:ind w:firstLine="645"/>
        <w:jc w:val="left"/>
        <w:rPr>
          <w:rFonts w:ascii="仿宋" w:eastAsia="仿宋" w:hAnsi="仿宋"/>
          <w:sz w:val="32"/>
          <w:szCs w:val="32"/>
        </w:rPr>
      </w:pPr>
      <w:r>
        <w:rPr>
          <w:rFonts w:ascii="仿宋" w:eastAsia="仿宋" w:hAnsi="仿宋" w:hint="eastAsia"/>
          <w:sz w:val="32"/>
          <w:szCs w:val="32"/>
        </w:rPr>
        <w:t>以习近平新时代中国特色社会主义思想为指导，深入贯彻党的十九大和十九届二中、三中、四中全会精神，全面落实全省教育大会精神，以推广国家通用语言文字为载体，引导社会各界尤其是广大师生不断增强自觉规范使用国家通用语言文字意识，提升国民语言文化素质，传承弘扬中华优秀传统文化，为全面建成小康社会，</w:t>
      </w:r>
      <w:r>
        <w:rPr>
          <w:rFonts w:ascii="仿宋_GB2312" w:eastAsia="仿宋_GB2312" w:hAnsi="仿宋" w:hint="eastAsia"/>
          <w:sz w:val="32"/>
          <w:szCs w:val="32"/>
        </w:rPr>
        <w:t>建设“强富美高”新</w:t>
      </w:r>
      <w:r>
        <w:rPr>
          <w:rFonts w:ascii="仿宋_GB2312" w:eastAsia="仿宋_GB2312" w:hAnsi="仿宋" w:hint="eastAsia"/>
          <w:sz w:val="32"/>
          <w:szCs w:val="32"/>
        </w:rPr>
        <w:t>海陵</w:t>
      </w:r>
      <w:r>
        <w:rPr>
          <w:rFonts w:ascii="仿宋_GB2312" w:eastAsia="仿宋_GB2312" w:hAnsi="仿宋" w:hint="eastAsia"/>
          <w:sz w:val="32"/>
          <w:szCs w:val="32"/>
        </w:rPr>
        <w:t>营造良好的社会语言文字氛围。</w:t>
      </w:r>
    </w:p>
    <w:p w:rsidR="00B74F1B" w:rsidRDefault="001206F5">
      <w:pPr>
        <w:ind w:firstLine="645"/>
        <w:jc w:val="left"/>
        <w:rPr>
          <w:rFonts w:ascii="黑体" w:eastAsia="黑体" w:hAnsi="黑体"/>
          <w:sz w:val="32"/>
          <w:szCs w:val="32"/>
        </w:rPr>
      </w:pPr>
      <w:r>
        <w:rPr>
          <w:rFonts w:ascii="黑体" w:eastAsia="黑体" w:hAnsi="黑体" w:hint="eastAsia"/>
          <w:sz w:val="32"/>
          <w:szCs w:val="32"/>
        </w:rPr>
        <w:t>二、活动主题</w:t>
      </w:r>
    </w:p>
    <w:p w:rsidR="00B74F1B" w:rsidRDefault="001206F5">
      <w:pPr>
        <w:ind w:firstLine="645"/>
        <w:jc w:val="left"/>
        <w:rPr>
          <w:rFonts w:ascii="仿宋" w:eastAsia="仿宋" w:hAnsi="仿宋"/>
          <w:sz w:val="32"/>
          <w:szCs w:val="32"/>
        </w:rPr>
      </w:pPr>
      <w:r>
        <w:rPr>
          <w:rFonts w:ascii="仿宋" w:eastAsia="仿宋" w:hAnsi="仿宋" w:hint="eastAsia"/>
          <w:sz w:val="32"/>
          <w:szCs w:val="32"/>
        </w:rPr>
        <w:t>同讲普通话，携手进小康。</w:t>
      </w:r>
    </w:p>
    <w:p w:rsidR="00B74F1B" w:rsidRDefault="001206F5">
      <w:pPr>
        <w:ind w:firstLine="645"/>
        <w:jc w:val="left"/>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主要内容</w:t>
      </w:r>
    </w:p>
    <w:p w:rsidR="00B74F1B" w:rsidRDefault="001206F5">
      <w:pPr>
        <w:ind w:firstLine="645"/>
        <w:jc w:val="left"/>
        <w:rPr>
          <w:rFonts w:ascii="仿宋" w:eastAsia="仿宋" w:hAnsi="仿宋"/>
          <w:sz w:val="32"/>
          <w:szCs w:val="32"/>
        </w:rPr>
      </w:pPr>
      <w:r>
        <w:rPr>
          <w:rFonts w:ascii="楷体" w:eastAsia="楷体" w:hAnsi="楷体" w:hint="eastAsia"/>
          <w:b/>
          <w:sz w:val="32"/>
          <w:szCs w:val="32"/>
        </w:rPr>
        <w:lastRenderedPageBreak/>
        <w:t>（一）大力宣传语言文字法律法规。</w:t>
      </w:r>
      <w:r>
        <w:rPr>
          <w:rFonts w:ascii="仿宋" w:eastAsia="仿宋" w:hAnsi="仿宋" w:hint="eastAsia"/>
          <w:sz w:val="32"/>
          <w:szCs w:val="32"/>
        </w:rPr>
        <w:t>今年是全面建成小康社会的决胜之年、脱贫攻坚决战之年和“十三五”规划收官之年。</w:t>
      </w:r>
      <w:r>
        <w:rPr>
          <w:rFonts w:ascii="仿宋_GB2312" w:eastAsia="仿宋_GB2312" w:hAnsi="楷体" w:hint="eastAsia"/>
          <w:sz w:val="32"/>
          <w:szCs w:val="32"/>
        </w:rPr>
        <w:t>单位</w:t>
      </w:r>
      <w:r>
        <w:rPr>
          <w:rFonts w:ascii="仿宋" w:eastAsia="仿宋" w:hAnsi="仿宋" w:hint="eastAsia"/>
          <w:sz w:val="32"/>
          <w:szCs w:val="32"/>
        </w:rPr>
        <w:t>要充分认识实施国家通用语言文字普及攻坚工程的重大意义，以推普周为契机，大力宣传国家语言文字法律法规、方针政策以及规范标准，展示推普助力脱贫攻坚取得的积极进展，进一步规范社会用语用字环境，激发广大群众对国家通用语言文字的认同感、自豪感，增强语言文字规范意识，提高语言文字应用能力。</w:t>
      </w:r>
    </w:p>
    <w:p w:rsidR="00B74F1B" w:rsidRDefault="001206F5">
      <w:pPr>
        <w:ind w:firstLine="645"/>
        <w:jc w:val="left"/>
        <w:rPr>
          <w:rFonts w:ascii="仿宋" w:eastAsia="仿宋" w:hAnsi="仿宋" w:cs="仿宋"/>
          <w:sz w:val="32"/>
          <w:szCs w:val="32"/>
        </w:rPr>
      </w:pPr>
      <w:r>
        <w:rPr>
          <w:rFonts w:ascii="楷体" w:eastAsia="楷体" w:hAnsi="楷体" w:hint="eastAsia"/>
          <w:b/>
          <w:sz w:val="32"/>
          <w:szCs w:val="32"/>
        </w:rPr>
        <w:t>（二）深入实施中华经典诵读工程。</w:t>
      </w:r>
      <w:r>
        <w:rPr>
          <w:rFonts w:ascii="仿宋_GB2312" w:eastAsia="仿宋_GB2312" w:hAnsi="楷体" w:hint="eastAsia"/>
          <w:sz w:val="32"/>
          <w:szCs w:val="32"/>
        </w:rPr>
        <w:t>今年，市语委</w:t>
      </w:r>
      <w:r>
        <w:rPr>
          <w:rFonts w:ascii="仿宋_GB2312" w:eastAsia="仿宋_GB2312" w:hAnsi="楷体" w:hint="eastAsia"/>
          <w:sz w:val="32"/>
          <w:szCs w:val="32"/>
        </w:rPr>
        <w:t>办</w:t>
      </w:r>
      <w:r>
        <w:rPr>
          <w:rFonts w:ascii="仿宋_GB2312" w:eastAsia="仿宋_GB2312" w:hAnsi="楷体" w:hint="eastAsia"/>
          <w:sz w:val="32"/>
          <w:szCs w:val="32"/>
        </w:rPr>
        <w:t>、市教育局联合举办了中华经典</w:t>
      </w:r>
      <w:r>
        <w:rPr>
          <w:rFonts w:ascii="仿宋_GB2312" w:eastAsia="仿宋_GB2312" w:hAnsi="楷体" w:hint="eastAsia"/>
          <w:sz w:val="32"/>
          <w:szCs w:val="32"/>
        </w:rPr>
        <w:t>诵读比赛。</w:t>
      </w:r>
      <w:r>
        <w:rPr>
          <w:rFonts w:ascii="仿宋" w:eastAsia="仿宋" w:hAnsi="仿宋" w:hint="eastAsia"/>
          <w:sz w:val="32"/>
          <w:szCs w:val="32"/>
        </w:rPr>
        <w:t>各</w:t>
      </w:r>
      <w:r>
        <w:rPr>
          <w:rFonts w:ascii="仿宋_GB2312" w:eastAsia="仿宋_GB2312" w:hAnsi="楷体" w:hint="eastAsia"/>
          <w:sz w:val="32"/>
          <w:szCs w:val="32"/>
        </w:rPr>
        <w:t>单位</w:t>
      </w:r>
      <w:r>
        <w:rPr>
          <w:rFonts w:ascii="仿宋" w:eastAsia="仿宋" w:hAnsi="仿宋" w:hint="eastAsia"/>
          <w:sz w:val="32"/>
          <w:szCs w:val="32"/>
        </w:rPr>
        <w:t>要紧扣主题，大力弘扬爱国主义精神，以立德树人、培育社会主义核心价值观为根本任务，以传承弘扬中华优秀文化、革命文化和社会主义先进文化为核心内容，</w:t>
      </w:r>
      <w:r>
        <w:rPr>
          <w:rFonts w:ascii="仿宋" w:eastAsia="仿宋" w:hAnsi="仿宋" w:hint="eastAsia"/>
          <w:sz w:val="32"/>
          <w:szCs w:val="32"/>
        </w:rPr>
        <w:t>通过中华经典诵读、书写、讲解等实践形式，充分发挥语言文字在文化传承中的重要作用，为增强人民群众的文化自信提供有力支撑。</w:t>
      </w:r>
      <w:r>
        <w:rPr>
          <w:rFonts w:ascii="仿宋" w:eastAsia="仿宋" w:hAnsi="仿宋" w:hint="eastAsia"/>
          <w:sz w:val="32"/>
          <w:szCs w:val="32"/>
        </w:rPr>
        <w:t>9</w:t>
      </w:r>
      <w:r>
        <w:rPr>
          <w:rFonts w:ascii="仿宋" w:eastAsia="仿宋" w:hAnsi="仿宋" w:hint="eastAsia"/>
          <w:sz w:val="32"/>
          <w:szCs w:val="32"/>
        </w:rPr>
        <w:t>月，区语委办</w:t>
      </w:r>
      <w:r>
        <w:rPr>
          <w:rFonts w:ascii="仿宋" w:eastAsia="仿宋" w:hAnsi="仿宋" w:hint="eastAsia"/>
          <w:sz w:val="32"/>
          <w:szCs w:val="32"/>
        </w:rPr>
        <w:t>将</w:t>
      </w:r>
      <w:r>
        <w:rPr>
          <w:rFonts w:ascii="仿宋" w:eastAsia="仿宋" w:hAnsi="仿宋" w:hint="eastAsia"/>
          <w:sz w:val="32"/>
          <w:szCs w:val="32"/>
        </w:rPr>
        <w:t>组织</w:t>
      </w:r>
      <w:r>
        <w:rPr>
          <w:rFonts w:ascii="仿宋" w:eastAsia="仿宋" w:hAnsi="仿宋" w:hint="eastAsia"/>
          <w:sz w:val="32"/>
          <w:szCs w:val="32"/>
        </w:rPr>
        <w:t>参加省</w:t>
      </w:r>
      <w:r>
        <w:rPr>
          <w:rFonts w:ascii="仿宋" w:eastAsia="仿宋" w:hAnsi="仿宋" w:hint="eastAsia"/>
          <w:sz w:val="32"/>
          <w:szCs w:val="32"/>
        </w:rPr>
        <w:t>“说普通话</w:t>
      </w:r>
      <w:r>
        <w:rPr>
          <w:rFonts w:ascii="宋体" w:eastAsia="宋体" w:hAnsi="宋体" w:cs="宋体" w:hint="eastAsia"/>
          <w:sz w:val="32"/>
          <w:szCs w:val="32"/>
        </w:rPr>
        <w:t>•</w:t>
      </w:r>
      <w:r>
        <w:rPr>
          <w:rFonts w:ascii="仿宋" w:eastAsia="仿宋" w:hAnsi="仿宋" w:cs="仿宋" w:hint="eastAsia"/>
          <w:sz w:val="32"/>
          <w:szCs w:val="32"/>
        </w:rPr>
        <w:t>读经典书</w:t>
      </w:r>
      <w:r>
        <w:rPr>
          <w:rFonts w:ascii="宋体" w:eastAsia="宋体" w:hAnsi="宋体" w:cs="宋体" w:hint="eastAsia"/>
          <w:sz w:val="32"/>
          <w:szCs w:val="32"/>
        </w:rPr>
        <w:t>•</w:t>
      </w:r>
      <w:r>
        <w:rPr>
          <w:rFonts w:ascii="仿宋" w:eastAsia="仿宋" w:hAnsi="仿宋" w:cs="仿宋" w:hint="eastAsia"/>
          <w:sz w:val="32"/>
          <w:szCs w:val="32"/>
        </w:rPr>
        <w:t>诵爱国情”网络诵读活动（方案详见附件）</w:t>
      </w:r>
    </w:p>
    <w:p w:rsidR="00B74F1B" w:rsidRDefault="001206F5">
      <w:pPr>
        <w:ind w:firstLine="645"/>
        <w:jc w:val="left"/>
        <w:rPr>
          <w:rFonts w:ascii="仿宋" w:eastAsia="仿宋" w:hAnsi="仿宋"/>
          <w:sz w:val="32"/>
          <w:szCs w:val="32"/>
        </w:rPr>
      </w:pPr>
      <w:r>
        <w:rPr>
          <w:rFonts w:ascii="楷体" w:eastAsia="楷体" w:hAnsi="楷体" w:hint="eastAsia"/>
          <w:b/>
          <w:sz w:val="32"/>
          <w:szCs w:val="32"/>
        </w:rPr>
        <w:t>（</w:t>
      </w:r>
      <w:r>
        <w:rPr>
          <w:rFonts w:ascii="楷体" w:eastAsia="楷体" w:hAnsi="楷体" w:hint="eastAsia"/>
          <w:b/>
          <w:sz w:val="32"/>
          <w:szCs w:val="32"/>
        </w:rPr>
        <w:t>三</w:t>
      </w:r>
      <w:r>
        <w:rPr>
          <w:rFonts w:ascii="楷体" w:eastAsia="楷体" w:hAnsi="楷体" w:hint="eastAsia"/>
          <w:b/>
          <w:sz w:val="32"/>
          <w:szCs w:val="32"/>
        </w:rPr>
        <w:t>）创新推动推普工作高质量发展。</w:t>
      </w:r>
      <w:r>
        <w:rPr>
          <w:rFonts w:ascii="仿宋" w:eastAsia="仿宋" w:hAnsi="仿宋" w:hint="eastAsia"/>
          <w:sz w:val="32"/>
          <w:szCs w:val="32"/>
        </w:rPr>
        <w:t>发挥乡镇社区教育中心等阵地作用，做好国家通用语言文字在社会教育领域的转化和融合工作，多渠道开展社会语言文字学习培训。不断推进宣传手段、活动形式和服务方式创新，鼓励学校、社会组织、企事业单位、新闻媒体、公共服务行业开展推普宣传活动。</w:t>
      </w:r>
    </w:p>
    <w:p w:rsidR="00B74F1B" w:rsidRDefault="001206F5">
      <w:pPr>
        <w:ind w:firstLine="645"/>
        <w:jc w:val="left"/>
        <w:rPr>
          <w:rFonts w:ascii="黑体" w:eastAsia="黑体" w:hAnsi="黑体"/>
          <w:sz w:val="32"/>
          <w:szCs w:val="32"/>
        </w:rPr>
      </w:pPr>
      <w:r>
        <w:rPr>
          <w:rFonts w:ascii="黑体" w:eastAsia="黑体" w:hAnsi="黑体" w:hint="eastAsia"/>
          <w:sz w:val="32"/>
          <w:szCs w:val="32"/>
        </w:rPr>
        <w:t>四、组织领导</w:t>
      </w:r>
    </w:p>
    <w:p w:rsidR="00B74F1B" w:rsidRDefault="001206F5">
      <w:pPr>
        <w:ind w:firstLine="645"/>
        <w:jc w:val="left"/>
        <w:rPr>
          <w:rFonts w:ascii="仿宋" w:eastAsia="仿宋" w:hAnsi="仿宋"/>
          <w:sz w:val="32"/>
          <w:szCs w:val="32"/>
        </w:rPr>
      </w:pPr>
      <w:r>
        <w:rPr>
          <w:rFonts w:ascii="仿宋" w:eastAsia="仿宋" w:hAnsi="仿宋" w:hint="eastAsia"/>
          <w:sz w:val="32"/>
          <w:szCs w:val="32"/>
        </w:rPr>
        <w:lastRenderedPageBreak/>
        <w:t>（一）提高站位。《中华人民共和国宪法》规定“国家推广全国通用的普通话”。经国务院批准，自</w:t>
      </w:r>
      <w:r>
        <w:rPr>
          <w:rFonts w:ascii="仿宋" w:eastAsia="仿宋" w:hAnsi="仿宋" w:hint="eastAsia"/>
          <w:sz w:val="32"/>
          <w:szCs w:val="32"/>
        </w:rPr>
        <w:t>1998</w:t>
      </w:r>
      <w:r>
        <w:rPr>
          <w:rFonts w:ascii="仿宋" w:eastAsia="仿宋" w:hAnsi="仿宋" w:hint="eastAsia"/>
          <w:sz w:val="32"/>
          <w:szCs w:val="32"/>
        </w:rPr>
        <w:t>年起，每年</w:t>
      </w:r>
      <w:r>
        <w:rPr>
          <w:rFonts w:ascii="仿宋" w:eastAsia="仿宋" w:hAnsi="仿宋" w:hint="eastAsia"/>
          <w:sz w:val="32"/>
          <w:szCs w:val="32"/>
        </w:rPr>
        <w:t>9</w:t>
      </w:r>
      <w:r>
        <w:rPr>
          <w:rFonts w:ascii="仿宋" w:eastAsia="仿宋" w:hAnsi="仿宋" w:hint="eastAsia"/>
          <w:sz w:val="32"/>
          <w:szCs w:val="32"/>
        </w:rPr>
        <w:t>月第三周为全国推广普通话宣传周。各</w:t>
      </w:r>
      <w:r>
        <w:rPr>
          <w:rFonts w:ascii="仿宋" w:eastAsia="仿宋" w:hAnsi="仿宋" w:hint="eastAsia"/>
          <w:sz w:val="32"/>
          <w:szCs w:val="32"/>
        </w:rPr>
        <w:t>单位</w:t>
      </w:r>
      <w:r>
        <w:rPr>
          <w:rFonts w:ascii="仿宋" w:eastAsia="仿宋" w:hAnsi="仿宋" w:hint="eastAsia"/>
          <w:sz w:val="32"/>
          <w:szCs w:val="32"/>
        </w:rPr>
        <w:t>要将组织推普周作为落实依法治国治校的一项基本内容，进一步压实责任，牢固树立“四个自信”，扎实做好国家通用语言文字的推广普及工作。</w:t>
      </w:r>
    </w:p>
    <w:p w:rsidR="00B74F1B" w:rsidRDefault="001206F5">
      <w:pPr>
        <w:ind w:firstLine="645"/>
        <w:jc w:val="left"/>
        <w:rPr>
          <w:rFonts w:ascii="仿宋" w:eastAsia="仿宋" w:hAnsi="仿宋"/>
          <w:sz w:val="32"/>
          <w:szCs w:val="32"/>
        </w:rPr>
      </w:pPr>
      <w:r>
        <w:rPr>
          <w:rFonts w:ascii="仿宋" w:eastAsia="仿宋" w:hAnsi="仿宋" w:hint="eastAsia"/>
          <w:sz w:val="32"/>
          <w:szCs w:val="32"/>
        </w:rPr>
        <w:t>（二）丰富内容。各</w:t>
      </w:r>
      <w:r>
        <w:rPr>
          <w:rFonts w:ascii="仿宋" w:eastAsia="仿宋" w:hAnsi="仿宋" w:hint="eastAsia"/>
          <w:sz w:val="32"/>
          <w:szCs w:val="32"/>
        </w:rPr>
        <w:t>单位</w:t>
      </w:r>
      <w:r>
        <w:rPr>
          <w:rFonts w:ascii="仿宋" w:eastAsia="仿宋" w:hAnsi="仿宋" w:hint="eastAsia"/>
          <w:sz w:val="32"/>
          <w:szCs w:val="32"/>
        </w:rPr>
        <w:t>要以推普周为契机，总结经验，发现不足，在体制机制上补短板、强弱项、激活力、抓落实，不断提高语言文字工作整体水平。要充分发挥语言文字的文化育人功能，将推普周纳入精神文明建设和校园文化建设，融入日常教育教学，广泛开展面</w:t>
      </w:r>
      <w:r>
        <w:rPr>
          <w:rFonts w:ascii="仿宋" w:eastAsia="仿宋" w:hAnsi="仿宋" w:hint="eastAsia"/>
          <w:sz w:val="32"/>
          <w:szCs w:val="32"/>
        </w:rPr>
        <w:t>向全体的形式新颖、内容健康的推普活动。要重视发挥“互联网</w:t>
      </w:r>
      <w:r>
        <w:rPr>
          <w:rFonts w:ascii="仿宋" w:eastAsia="仿宋" w:hAnsi="仿宋" w:hint="eastAsia"/>
          <w:sz w:val="32"/>
          <w:szCs w:val="32"/>
        </w:rPr>
        <w:t>+</w:t>
      </w:r>
      <w:r>
        <w:rPr>
          <w:rFonts w:ascii="仿宋" w:eastAsia="仿宋" w:hAnsi="仿宋" w:hint="eastAsia"/>
          <w:sz w:val="32"/>
          <w:szCs w:val="32"/>
        </w:rPr>
        <w:t>”、新媒体等信息技术对推普工作的重要作用，探索开展投入少、效果好、人民群众喜闻乐见的活动形式。</w:t>
      </w:r>
    </w:p>
    <w:p w:rsidR="00B74F1B" w:rsidRDefault="001206F5">
      <w:pPr>
        <w:ind w:firstLine="645"/>
        <w:jc w:val="left"/>
        <w:rPr>
          <w:rFonts w:ascii="仿宋" w:eastAsia="仿宋" w:hAnsi="仿宋"/>
          <w:sz w:val="32"/>
          <w:szCs w:val="32"/>
        </w:rPr>
      </w:pPr>
      <w:r>
        <w:rPr>
          <w:rFonts w:ascii="仿宋" w:eastAsia="仿宋" w:hAnsi="仿宋" w:hint="eastAsia"/>
          <w:sz w:val="32"/>
          <w:szCs w:val="32"/>
        </w:rPr>
        <w:t>（三）加强领导。各</w:t>
      </w:r>
      <w:r>
        <w:rPr>
          <w:rFonts w:ascii="仿宋" w:eastAsia="仿宋" w:hAnsi="仿宋" w:hint="eastAsia"/>
          <w:sz w:val="32"/>
          <w:szCs w:val="32"/>
        </w:rPr>
        <w:t>单位</w:t>
      </w:r>
      <w:r>
        <w:rPr>
          <w:rFonts w:ascii="仿宋" w:eastAsia="仿宋" w:hAnsi="仿宋" w:hint="eastAsia"/>
          <w:sz w:val="32"/>
          <w:szCs w:val="32"/>
        </w:rPr>
        <w:t>要坚持“大语言文字工作”格局，加强领导，统筹谋划，充分发挥推普周的整合引领作用，将推普周宣传活动与日常工作有机结合，加强人员、经费保障，做到有计划、有考核、有总结，确保活动效果。要严格贯彻落实中央八项规定精神，坚持绿色发展，厉行节约，反对浪费，节俭举办各项活动。推普周活动结束后，各</w:t>
      </w:r>
      <w:r>
        <w:rPr>
          <w:rFonts w:ascii="仿宋" w:eastAsia="仿宋" w:hAnsi="仿宋" w:hint="eastAsia"/>
          <w:sz w:val="32"/>
          <w:szCs w:val="32"/>
        </w:rPr>
        <w:t>单位</w:t>
      </w:r>
      <w:r>
        <w:rPr>
          <w:rFonts w:ascii="仿宋" w:eastAsia="仿宋" w:hAnsi="仿宋" w:hint="eastAsia"/>
          <w:sz w:val="32"/>
          <w:szCs w:val="32"/>
        </w:rPr>
        <w:t>在</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日前将</w:t>
      </w:r>
      <w:r>
        <w:rPr>
          <w:rFonts w:ascii="仿宋" w:eastAsia="仿宋" w:hAnsi="仿宋" w:hint="eastAsia"/>
          <w:sz w:val="32"/>
          <w:szCs w:val="32"/>
        </w:rPr>
        <w:t>活动照片、</w:t>
      </w:r>
      <w:r>
        <w:rPr>
          <w:rFonts w:ascii="仿宋" w:eastAsia="仿宋" w:hAnsi="仿宋" w:hint="eastAsia"/>
          <w:sz w:val="32"/>
          <w:szCs w:val="32"/>
        </w:rPr>
        <w:t>总结报送至</w:t>
      </w:r>
      <w:r>
        <w:rPr>
          <w:rFonts w:ascii="仿宋" w:eastAsia="仿宋" w:hAnsi="仿宋" w:hint="eastAsia"/>
          <w:sz w:val="32"/>
          <w:szCs w:val="32"/>
        </w:rPr>
        <w:t>区</w:t>
      </w:r>
      <w:r>
        <w:rPr>
          <w:rFonts w:ascii="仿宋" w:eastAsia="仿宋" w:hAnsi="仿宋" w:hint="eastAsia"/>
          <w:sz w:val="32"/>
          <w:szCs w:val="32"/>
        </w:rPr>
        <w:t>语委办公室。</w:t>
      </w:r>
    </w:p>
    <w:p w:rsidR="00B74F1B" w:rsidRDefault="001206F5">
      <w:pPr>
        <w:ind w:firstLine="645"/>
        <w:jc w:val="left"/>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rPr>
        <w:t>陈韵如</w:t>
      </w:r>
      <w:r>
        <w:rPr>
          <w:rFonts w:ascii="仿宋" w:eastAsia="仿宋" w:hAnsi="仿宋" w:hint="eastAsia"/>
          <w:sz w:val="32"/>
          <w:szCs w:val="32"/>
        </w:rPr>
        <w:t>；联系电话：</w:t>
      </w:r>
      <w:r>
        <w:rPr>
          <w:rFonts w:ascii="仿宋" w:eastAsia="仿宋" w:hAnsi="仿宋" w:hint="eastAsia"/>
          <w:sz w:val="32"/>
          <w:szCs w:val="32"/>
        </w:rPr>
        <w:t>86998282</w:t>
      </w:r>
      <w:r>
        <w:rPr>
          <w:rFonts w:ascii="仿宋" w:eastAsia="仿宋" w:hAnsi="仿宋" w:hint="eastAsia"/>
          <w:sz w:val="32"/>
          <w:szCs w:val="32"/>
        </w:rPr>
        <w:t>；电子信箱：</w:t>
      </w:r>
      <w:r>
        <w:rPr>
          <w:rFonts w:ascii="仿宋" w:eastAsia="仿宋" w:hAnsi="仿宋" w:hint="eastAsia"/>
          <w:sz w:val="32"/>
          <w:szCs w:val="32"/>
        </w:rPr>
        <w:t>tzhljyj@163.com</w:t>
      </w:r>
      <w:r>
        <w:rPr>
          <w:rFonts w:ascii="仿宋" w:eastAsia="仿宋" w:hAnsi="仿宋" w:hint="eastAsia"/>
          <w:sz w:val="32"/>
          <w:szCs w:val="32"/>
        </w:rPr>
        <w:t>。</w:t>
      </w:r>
    </w:p>
    <w:p w:rsidR="00B74F1B" w:rsidRDefault="00B74F1B">
      <w:pPr>
        <w:ind w:leftChars="304" w:left="1918" w:hangingChars="400" w:hanging="1280"/>
        <w:jc w:val="left"/>
        <w:rPr>
          <w:rFonts w:ascii="仿宋" w:eastAsia="仿宋" w:hAnsi="仿宋"/>
          <w:sz w:val="32"/>
          <w:szCs w:val="32"/>
        </w:rPr>
      </w:pPr>
    </w:p>
    <w:p w:rsidR="00B74F1B" w:rsidRDefault="001206F5">
      <w:pPr>
        <w:ind w:leftChars="304" w:left="1918" w:hangingChars="400" w:hanging="1280"/>
        <w:jc w:val="left"/>
        <w:rPr>
          <w:rFonts w:ascii="仿宋" w:eastAsia="仿宋" w:hAnsi="仿宋"/>
          <w:sz w:val="32"/>
          <w:szCs w:val="32"/>
        </w:rPr>
      </w:pPr>
      <w:r>
        <w:rPr>
          <w:rFonts w:ascii="仿宋" w:eastAsia="仿宋" w:hAnsi="仿宋" w:hint="eastAsia"/>
          <w:sz w:val="32"/>
          <w:szCs w:val="32"/>
        </w:rPr>
        <w:t>附件：“说普通话</w:t>
      </w:r>
      <w:r>
        <w:rPr>
          <w:rFonts w:ascii="宋体" w:eastAsia="宋体" w:hAnsi="宋体" w:cs="宋体" w:hint="eastAsia"/>
          <w:sz w:val="32"/>
          <w:szCs w:val="32"/>
        </w:rPr>
        <w:t>•</w:t>
      </w:r>
      <w:r>
        <w:rPr>
          <w:rFonts w:ascii="仿宋" w:eastAsia="仿宋" w:hAnsi="仿宋" w:cs="仿宋" w:hint="eastAsia"/>
          <w:sz w:val="32"/>
          <w:szCs w:val="32"/>
        </w:rPr>
        <w:t>读经典书</w:t>
      </w:r>
      <w:r>
        <w:rPr>
          <w:rFonts w:ascii="宋体" w:eastAsia="宋体" w:hAnsi="宋体" w:cs="宋体" w:hint="eastAsia"/>
          <w:sz w:val="32"/>
          <w:szCs w:val="32"/>
        </w:rPr>
        <w:t>•</w:t>
      </w:r>
      <w:r>
        <w:rPr>
          <w:rFonts w:ascii="仿宋" w:eastAsia="仿宋" w:hAnsi="仿宋" w:cs="仿宋" w:hint="eastAsia"/>
          <w:sz w:val="32"/>
          <w:szCs w:val="32"/>
        </w:rPr>
        <w:t>诵爱国情”网络诵读活动方案</w:t>
      </w:r>
    </w:p>
    <w:p w:rsidR="00B74F1B" w:rsidRDefault="00B74F1B">
      <w:pPr>
        <w:ind w:leftChars="304" w:left="1918" w:hangingChars="400" w:hanging="1280"/>
        <w:jc w:val="left"/>
        <w:rPr>
          <w:rFonts w:ascii="仿宋" w:eastAsia="仿宋" w:hAnsi="仿宋"/>
          <w:sz w:val="32"/>
          <w:szCs w:val="32"/>
        </w:rPr>
      </w:pPr>
    </w:p>
    <w:p w:rsidR="00B74F1B" w:rsidRDefault="001206F5">
      <w:pPr>
        <w:ind w:firstLine="645"/>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泰州市海陵区语委办</w:t>
      </w:r>
    </w:p>
    <w:p w:rsidR="00B74F1B" w:rsidRDefault="001206F5">
      <w:pPr>
        <w:ind w:firstLine="645"/>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 xml:space="preserve">  2020</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w:t>
      </w:r>
    </w:p>
    <w:p w:rsidR="00B74F1B" w:rsidRDefault="00B74F1B">
      <w:pPr>
        <w:ind w:firstLine="645"/>
        <w:jc w:val="left"/>
        <w:rPr>
          <w:rFonts w:ascii="仿宋" w:eastAsia="仿宋" w:hAnsi="仿宋"/>
          <w:sz w:val="32"/>
          <w:szCs w:val="32"/>
        </w:rPr>
      </w:pPr>
    </w:p>
    <w:p w:rsidR="00B74F1B" w:rsidRDefault="00B74F1B">
      <w:pPr>
        <w:ind w:firstLine="645"/>
        <w:jc w:val="left"/>
        <w:rPr>
          <w:rFonts w:ascii="仿宋" w:eastAsia="仿宋" w:hAnsi="仿宋"/>
          <w:sz w:val="32"/>
          <w:szCs w:val="32"/>
        </w:rPr>
      </w:pPr>
    </w:p>
    <w:p w:rsidR="00B74F1B" w:rsidRDefault="00B74F1B">
      <w:pPr>
        <w:ind w:firstLine="645"/>
        <w:jc w:val="left"/>
        <w:rPr>
          <w:rFonts w:ascii="仿宋" w:eastAsia="仿宋" w:hAnsi="仿宋"/>
          <w:sz w:val="32"/>
          <w:szCs w:val="32"/>
        </w:rPr>
      </w:pPr>
    </w:p>
    <w:p w:rsidR="00B74F1B" w:rsidRDefault="00B74F1B">
      <w:pPr>
        <w:ind w:firstLine="645"/>
        <w:jc w:val="left"/>
        <w:rPr>
          <w:rFonts w:ascii="仿宋" w:eastAsia="仿宋" w:hAnsi="仿宋"/>
          <w:sz w:val="32"/>
          <w:szCs w:val="32"/>
        </w:rPr>
      </w:pPr>
    </w:p>
    <w:p w:rsidR="00B74F1B" w:rsidRDefault="00B74F1B">
      <w:pPr>
        <w:ind w:firstLine="645"/>
        <w:jc w:val="left"/>
        <w:rPr>
          <w:rFonts w:ascii="仿宋" w:eastAsia="仿宋" w:hAnsi="仿宋"/>
          <w:sz w:val="32"/>
          <w:szCs w:val="32"/>
        </w:rPr>
      </w:pPr>
    </w:p>
    <w:p w:rsidR="00B74F1B" w:rsidRDefault="00B74F1B">
      <w:pPr>
        <w:ind w:firstLine="645"/>
        <w:jc w:val="left"/>
        <w:rPr>
          <w:rFonts w:ascii="仿宋" w:eastAsia="仿宋" w:hAnsi="仿宋"/>
          <w:sz w:val="32"/>
          <w:szCs w:val="32"/>
        </w:rPr>
      </w:pPr>
    </w:p>
    <w:p w:rsidR="00B74F1B" w:rsidRDefault="001206F5">
      <w:pPr>
        <w:rPr>
          <w:rFonts w:ascii="仿宋" w:eastAsia="仿宋" w:hAnsi="仿宋"/>
          <w:sz w:val="32"/>
          <w:szCs w:val="32"/>
        </w:rPr>
      </w:pPr>
      <w:r>
        <w:rPr>
          <w:rFonts w:ascii="仿宋" w:eastAsia="仿宋" w:hAnsi="仿宋"/>
          <w:sz w:val="32"/>
          <w:szCs w:val="32"/>
        </w:rPr>
        <w:br w:type="page"/>
      </w:r>
    </w:p>
    <w:p w:rsidR="00B74F1B" w:rsidRDefault="00B74F1B">
      <w:pPr>
        <w:ind w:firstLine="645"/>
        <w:jc w:val="left"/>
        <w:rPr>
          <w:rFonts w:ascii="仿宋" w:eastAsia="仿宋" w:hAnsi="仿宋"/>
          <w:sz w:val="32"/>
          <w:szCs w:val="32"/>
        </w:rPr>
      </w:pPr>
    </w:p>
    <w:p w:rsidR="00B74F1B" w:rsidRDefault="001206F5">
      <w:pPr>
        <w:jc w:val="left"/>
        <w:rPr>
          <w:rFonts w:ascii="仿宋" w:eastAsia="仿宋" w:hAnsi="仿宋"/>
          <w:sz w:val="32"/>
          <w:szCs w:val="32"/>
        </w:rPr>
      </w:pPr>
      <w:r>
        <w:rPr>
          <w:rFonts w:ascii="仿宋" w:eastAsia="仿宋" w:hAnsi="仿宋" w:hint="eastAsia"/>
          <w:sz w:val="32"/>
          <w:szCs w:val="32"/>
        </w:rPr>
        <w:t>附件</w:t>
      </w:r>
    </w:p>
    <w:p w:rsidR="00B74F1B" w:rsidRDefault="001206F5">
      <w:pPr>
        <w:rPr>
          <w:rFonts w:ascii="方正小标宋简体" w:eastAsia="方正小标宋简体" w:hAnsi="仿宋" w:cs="仿宋"/>
          <w:sz w:val="44"/>
          <w:szCs w:val="44"/>
        </w:rPr>
      </w:pPr>
      <w:r>
        <w:rPr>
          <w:rFonts w:ascii="方正小标宋简体" w:eastAsia="方正小标宋简体" w:hAnsi="仿宋" w:hint="eastAsia"/>
          <w:sz w:val="44"/>
          <w:szCs w:val="44"/>
        </w:rPr>
        <w:t>“说普通话</w:t>
      </w:r>
      <w:r>
        <w:rPr>
          <w:rFonts w:ascii="宋体" w:eastAsia="宋体" w:hAnsi="宋体" w:cs="宋体" w:hint="eastAsia"/>
          <w:sz w:val="44"/>
          <w:szCs w:val="44"/>
        </w:rPr>
        <w:t>•</w:t>
      </w:r>
      <w:r>
        <w:rPr>
          <w:rFonts w:ascii="方正小标宋简体" w:eastAsia="方正小标宋简体" w:hAnsi="仿宋" w:cs="仿宋" w:hint="eastAsia"/>
          <w:sz w:val="44"/>
          <w:szCs w:val="44"/>
        </w:rPr>
        <w:t>读经典书</w:t>
      </w:r>
      <w:r>
        <w:rPr>
          <w:rFonts w:ascii="宋体" w:eastAsia="宋体" w:hAnsi="宋体" w:cs="宋体" w:hint="eastAsia"/>
          <w:sz w:val="44"/>
          <w:szCs w:val="44"/>
        </w:rPr>
        <w:t>•</w:t>
      </w:r>
      <w:r>
        <w:rPr>
          <w:rFonts w:ascii="方正小标宋简体" w:eastAsia="方正小标宋简体" w:hAnsi="仿宋" w:cs="仿宋" w:hint="eastAsia"/>
          <w:sz w:val="44"/>
          <w:szCs w:val="44"/>
        </w:rPr>
        <w:t>诵爱国情”网络诵读</w:t>
      </w:r>
    </w:p>
    <w:p w:rsidR="00B74F1B" w:rsidRDefault="001206F5">
      <w:pPr>
        <w:rPr>
          <w:rFonts w:ascii="方正小标宋简体" w:eastAsia="方正小标宋简体" w:hAnsi="仿宋" w:cs="仿宋"/>
          <w:sz w:val="44"/>
          <w:szCs w:val="44"/>
        </w:rPr>
      </w:pPr>
      <w:r>
        <w:rPr>
          <w:rFonts w:ascii="方正小标宋简体" w:eastAsia="方正小标宋简体" w:hAnsi="仿宋" w:cs="仿宋" w:hint="eastAsia"/>
          <w:sz w:val="44"/>
          <w:szCs w:val="44"/>
        </w:rPr>
        <w:t>活动方案</w:t>
      </w:r>
    </w:p>
    <w:p w:rsidR="00B74F1B" w:rsidRDefault="00B74F1B">
      <w:pPr>
        <w:jc w:val="left"/>
        <w:rPr>
          <w:rFonts w:ascii="方正小标宋简体" w:eastAsia="方正小标宋简体" w:hAnsi="仿宋"/>
          <w:sz w:val="44"/>
          <w:szCs w:val="44"/>
        </w:rPr>
      </w:pPr>
    </w:p>
    <w:p w:rsidR="00B74F1B" w:rsidRDefault="001206F5">
      <w:pPr>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一、组织单位</w:t>
      </w:r>
    </w:p>
    <w:p w:rsidR="00B74F1B" w:rsidRDefault="001206F5">
      <w:pPr>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主办单位：</w:t>
      </w:r>
      <w:r>
        <w:rPr>
          <w:rFonts w:ascii="仿宋" w:eastAsia="仿宋" w:hAnsi="仿宋" w:cs="Times New Roman" w:hint="eastAsia"/>
          <w:sz w:val="32"/>
          <w:szCs w:val="32"/>
        </w:rPr>
        <w:t>省语委、省教育厅、省文化和旅游厅。</w:t>
      </w:r>
    </w:p>
    <w:p w:rsidR="00B74F1B" w:rsidRDefault="001206F5">
      <w:pPr>
        <w:ind w:firstLineChars="200" w:firstLine="640"/>
        <w:jc w:val="both"/>
        <w:rPr>
          <w:rFonts w:ascii="仿宋" w:eastAsia="仿宋" w:hAnsi="仿宋" w:cs="Times New Roman"/>
          <w:sz w:val="32"/>
          <w:szCs w:val="32"/>
        </w:rPr>
      </w:pPr>
      <w:r>
        <w:rPr>
          <w:rFonts w:ascii="楷体" w:eastAsia="楷体" w:hAnsi="楷体" w:cs="Times New Roman" w:hint="eastAsia"/>
          <w:sz w:val="32"/>
          <w:szCs w:val="32"/>
        </w:rPr>
        <w:t>承办单位：</w:t>
      </w:r>
      <w:r>
        <w:rPr>
          <w:rFonts w:ascii="仿宋" w:eastAsia="仿宋" w:hAnsi="仿宋" w:cs="Times New Roman" w:hint="eastAsia"/>
          <w:sz w:val="32"/>
          <w:szCs w:val="32"/>
        </w:rPr>
        <w:t>南京图书馆、科大讯飞股份有限公司。</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二、比赛时间</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9</w:t>
      </w:r>
      <w:r>
        <w:rPr>
          <w:rFonts w:ascii="仿宋" w:eastAsia="仿宋" w:hAnsi="仿宋" w:cs="Times New Roman" w:hint="eastAsia"/>
          <w:sz w:val="32"/>
          <w:szCs w:val="32"/>
        </w:rPr>
        <w:t>月</w:t>
      </w:r>
      <w:r>
        <w:rPr>
          <w:rFonts w:ascii="仿宋" w:eastAsia="仿宋" w:hAnsi="仿宋" w:cs="Times New Roman" w:hint="eastAsia"/>
          <w:sz w:val="32"/>
          <w:szCs w:val="32"/>
        </w:rPr>
        <w:t>14</w:t>
      </w:r>
      <w:r>
        <w:rPr>
          <w:rFonts w:ascii="仿宋" w:eastAsia="仿宋" w:hAnsi="仿宋" w:cs="Times New Roman" w:hint="eastAsia"/>
          <w:sz w:val="32"/>
          <w:szCs w:val="32"/>
        </w:rPr>
        <w:t>日至</w:t>
      </w:r>
      <w:r>
        <w:rPr>
          <w:rFonts w:ascii="仿宋" w:eastAsia="仿宋" w:hAnsi="仿宋" w:cs="Times New Roman" w:hint="eastAsia"/>
          <w:sz w:val="32"/>
          <w:szCs w:val="32"/>
        </w:rPr>
        <w:t>9</w:t>
      </w:r>
      <w:r>
        <w:rPr>
          <w:rFonts w:ascii="仿宋" w:eastAsia="仿宋" w:hAnsi="仿宋" w:cs="Times New Roman" w:hint="eastAsia"/>
          <w:sz w:val="32"/>
          <w:szCs w:val="32"/>
        </w:rPr>
        <w:t>月</w:t>
      </w:r>
      <w:r>
        <w:rPr>
          <w:rFonts w:ascii="仿宋" w:eastAsia="仿宋" w:hAnsi="仿宋" w:cs="Times New Roman" w:hint="eastAsia"/>
          <w:sz w:val="32"/>
          <w:szCs w:val="32"/>
        </w:rPr>
        <w:t>30</w:t>
      </w:r>
      <w:r>
        <w:rPr>
          <w:rFonts w:ascii="仿宋" w:eastAsia="仿宋" w:hAnsi="仿宋" w:cs="Times New Roman" w:hint="eastAsia"/>
          <w:sz w:val="32"/>
          <w:szCs w:val="32"/>
        </w:rPr>
        <w:t>日。</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三、参赛对象</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全省社会各界人士。</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四、参赛方式</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登录“南京图书馆”官网主页（</w:t>
      </w:r>
      <w:r>
        <w:rPr>
          <w:rFonts w:ascii="仿宋" w:eastAsia="仿宋" w:hAnsi="仿宋" w:cs="Times New Roman" w:hint="eastAsia"/>
          <w:sz w:val="32"/>
          <w:szCs w:val="32"/>
        </w:rPr>
        <w:t>http://www.jslib.org.cn/</w:t>
      </w:r>
      <w:r>
        <w:rPr>
          <w:rFonts w:ascii="仿宋" w:eastAsia="仿宋" w:hAnsi="仿宋" w:cs="Times New Roman" w:hint="eastAsia"/>
          <w:sz w:val="32"/>
          <w:szCs w:val="32"/>
        </w:rPr>
        <w:t>）或微信公众号、“江苏图书馆”官网（</w:t>
      </w:r>
      <w:r>
        <w:rPr>
          <w:rFonts w:ascii="仿宋" w:eastAsia="仿宋" w:hAnsi="仿宋" w:cs="Times New Roman" w:hint="eastAsia"/>
          <w:sz w:val="32"/>
          <w:szCs w:val="32"/>
        </w:rPr>
        <w:t>http://www.jstsg.org.cn/</w:t>
      </w:r>
      <w:r>
        <w:rPr>
          <w:rFonts w:ascii="仿宋" w:eastAsia="仿宋" w:hAnsi="仿宋" w:cs="Times New Roman" w:hint="eastAsia"/>
          <w:sz w:val="32"/>
          <w:szCs w:val="32"/>
        </w:rPr>
        <w:t>）或微信公众号，在“第</w:t>
      </w:r>
      <w:r>
        <w:rPr>
          <w:rFonts w:ascii="仿宋" w:eastAsia="仿宋" w:hAnsi="仿宋" w:cs="Times New Roman" w:hint="eastAsia"/>
          <w:sz w:val="32"/>
          <w:szCs w:val="32"/>
        </w:rPr>
        <w:t>23</w:t>
      </w:r>
      <w:r>
        <w:rPr>
          <w:rFonts w:ascii="仿宋" w:eastAsia="仿宋" w:hAnsi="仿宋" w:cs="Times New Roman" w:hint="eastAsia"/>
          <w:sz w:val="32"/>
          <w:szCs w:val="32"/>
        </w:rPr>
        <w:t>届全国推广普通话宣传周江苏省系列活动”页面报名参赛。参赛通道将于</w:t>
      </w:r>
      <w:r>
        <w:rPr>
          <w:rFonts w:ascii="仿宋" w:eastAsia="仿宋" w:hAnsi="仿宋" w:cs="Times New Roman" w:hint="eastAsia"/>
          <w:sz w:val="32"/>
          <w:szCs w:val="32"/>
        </w:rPr>
        <w:t>9</w:t>
      </w:r>
      <w:r>
        <w:rPr>
          <w:rFonts w:ascii="仿宋" w:eastAsia="仿宋" w:hAnsi="仿宋" w:cs="Times New Roman" w:hint="eastAsia"/>
          <w:sz w:val="32"/>
          <w:szCs w:val="32"/>
        </w:rPr>
        <w:t>月</w:t>
      </w:r>
      <w:r>
        <w:rPr>
          <w:rFonts w:ascii="仿宋" w:eastAsia="仿宋" w:hAnsi="仿宋" w:cs="Times New Roman" w:hint="eastAsia"/>
          <w:sz w:val="32"/>
          <w:szCs w:val="32"/>
        </w:rPr>
        <w:t>14</w:t>
      </w:r>
      <w:r>
        <w:rPr>
          <w:rFonts w:ascii="仿宋" w:eastAsia="仿宋" w:hAnsi="仿宋" w:cs="Times New Roman" w:hint="eastAsia"/>
          <w:sz w:val="32"/>
          <w:szCs w:val="32"/>
        </w:rPr>
        <w:t>日下午</w:t>
      </w:r>
      <w:r>
        <w:rPr>
          <w:rFonts w:ascii="仿宋" w:eastAsia="仿宋" w:hAnsi="仿宋" w:cs="Times New Roman" w:hint="eastAsia"/>
          <w:sz w:val="32"/>
          <w:szCs w:val="32"/>
        </w:rPr>
        <w:t>4</w:t>
      </w:r>
      <w:r>
        <w:rPr>
          <w:rFonts w:ascii="仿宋" w:eastAsia="仿宋" w:hAnsi="仿宋" w:cs="Times New Roman" w:hint="eastAsia"/>
          <w:sz w:val="32"/>
          <w:szCs w:val="32"/>
        </w:rPr>
        <w:t>时开通。</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五、比赛流程</w:t>
      </w:r>
    </w:p>
    <w:p w:rsidR="00B74F1B" w:rsidRDefault="001206F5">
      <w:pPr>
        <w:ind w:firstLineChars="200" w:firstLine="643"/>
        <w:jc w:val="both"/>
        <w:rPr>
          <w:rFonts w:ascii="楷体" w:eastAsia="楷体" w:hAnsi="楷体" w:cs="Times New Roman"/>
          <w:b/>
          <w:sz w:val="32"/>
          <w:szCs w:val="32"/>
        </w:rPr>
      </w:pPr>
      <w:r>
        <w:rPr>
          <w:rFonts w:ascii="楷体" w:eastAsia="楷体" w:hAnsi="楷体" w:cs="Times New Roman" w:hint="eastAsia"/>
          <w:b/>
          <w:sz w:val="32"/>
          <w:szCs w:val="32"/>
        </w:rPr>
        <w:t>（一）初赛（</w:t>
      </w:r>
      <w:r>
        <w:rPr>
          <w:rFonts w:ascii="楷体" w:eastAsia="楷体" w:hAnsi="楷体" w:cs="Times New Roman" w:hint="eastAsia"/>
          <w:b/>
          <w:sz w:val="32"/>
          <w:szCs w:val="32"/>
        </w:rPr>
        <w:t>9</w:t>
      </w:r>
      <w:r>
        <w:rPr>
          <w:rFonts w:ascii="楷体" w:eastAsia="楷体" w:hAnsi="楷体" w:cs="Times New Roman" w:hint="eastAsia"/>
          <w:b/>
          <w:sz w:val="32"/>
          <w:szCs w:val="32"/>
        </w:rPr>
        <w:t>月</w:t>
      </w:r>
      <w:r>
        <w:rPr>
          <w:rFonts w:ascii="楷体" w:eastAsia="楷体" w:hAnsi="楷体" w:cs="Times New Roman" w:hint="eastAsia"/>
          <w:b/>
          <w:sz w:val="32"/>
          <w:szCs w:val="32"/>
        </w:rPr>
        <w:t>14</w:t>
      </w:r>
      <w:r>
        <w:rPr>
          <w:rFonts w:ascii="楷体" w:eastAsia="楷体" w:hAnsi="楷体" w:cs="Times New Roman" w:hint="eastAsia"/>
          <w:b/>
          <w:sz w:val="32"/>
          <w:szCs w:val="32"/>
        </w:rPr>
        <w:t>日—</w:t>
      </w:r>
      <w:r>
        <w:rPr>
          <w:rFonts w:ascii="楷体" w:eastAsia="楷体" w:hAnsi="楷体" w:cs="Times New Roman" w:hint="eastAsia"/>
          <w:b/>
          <w:sz w:val="32"/>
          <w:szCs w:val="32"/>
        </w:rPr>
        <w:t>23</w:t>
      </w:r>
      <w:r>
        <w:rPr>
          <w:rFonts w:ascii="楷体" w:eastAsia="楷体" w:hAnsi="楷体" w:cs="Times New Roman" w:hint="eastAsia"/>
          <w:b/>
          <w:sz w:val="32"/>
          <w:szCs w:val="32"/>
        </w:rPr>
        <w:t>日）</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参赛者在报名页面注册后，进入科大讯飞普通话水平测试机评系统，初赛题目包括单字朗读、词语朗读和篇章朗读，朗</w:t>
      </w:r>
      <w:r>
        <w:rPr>
          <w:rFonts w:ascii="仿宋" w:eastAsia="仿宋" w:hAnsi="仿宋" w:cs="Times New Roman" w:hint="eastAsia"/>
          <w:sz w:val="32"/>
          <w:szCs w:val="32"/>
        </w:rPr>
        <w:t>读结束后系统自动完成评分。所有选手完成初赛后皆可点击指定链接，享受南图数字资源免费阅读服务。</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初赛成绩排前</w:t>
      </w:r>
      <w:r>
        <w:rPr>
          <w:rFonts w:ascii="仿宋" w:eastAsia="仿宋" w:hAnsi="仿宋" w:cs="Times New Roman" w:hint="eastAsia"/>
          <w:sz w:val="32"/>
          <w:szCs w:val="32"/>
        </w:rPr>
        <w:t>100</w:t>
      </w:r>
      <w:r>
        <w:rPr>
          <w:rFonts w:ascii="仿宋" w:eastAsia="仿宋" w:hAnsi="仿宋" w:cs="Times New Roman" w:hint="eastAsia"/>
          <w:sz w:val="32"/>
          <w:szCs w:val="32"/>
        </w:rPr>
        <w:t>名的参与者进入复赛。复赛名单将于</w:t>
      </w:r>
      <w:r>
        <w:rPr>
          <w:rFonts w:ascii="仿宋" w:eastAsia="仿宋" w:hAnsi="仿宋" w:cs="Times New Roman" w:hint="eastAsia"/>
          <w:sz w:val="32"/>
          <w:szCs w:val="32"/>
        </w:rPr>
        <w:t>23</w:t>
      </w:r>
      <w:r>
        <w:rPr>
          <w:rFonts w:ascii="仿宋" w:eastAsia="仿宋" w:hAnsi="仿宋" w:cs="Times New Roman" w:hint="eastAsia"/>
          <w:sz w:val="32"/>
          <w:szCs w:val="32"/>
        </w:rPr>
        <w:t>日在南京图书馆、畅言普通话</w:t>
      </w:r>
      <w:r>
        <w:rPr>
          <w:rFonts w:ascii="仿宋" w:eastAsia="仿宋" w:hAnsi="仿宋" w:cs="Times New Roman" w:hint="eastAsia"/>
          <w:sz w:val="32"/>
          <w:szCs w:val="32"/>
        </w:rPr>
        <w:t>APP</w:t>
      </w:r>
      <w:r>
        <w:rPr>
          <w:rFonts w:ascii="仿宋" w:eastAsia="仿宋" w:hAnsi="仿宋" w:cs="Times New Roman" w:hint="eastAsia"/>
          <w:sz w:val="32"/>
          <w:szCs w:val="32"/>
        </w:rPr>
        <w:t>等平台公布，参赛者也可登录参赛账号查看结果。</w:t>
      </w:r>
    </w:p>
    <w:p w:rsidR="00B74F1B" w:rsidRDefault="001206F5">
      <w:pPr>
        <w:ind w:firstLineChars="200" w:firstLine="643"/>
        <w:jc w:val="both"/>
        <w:rPr>
          <w:rFonts w:ascii="楷体" w:eastAsia="楷体" w:hAnsi="楷体" w:cs="Times New Roman"/>
          <w:b/>
          <w:sz w:val="32"/>
          <w:szCs w:val="32"/>
        </w:rPr>
      </w:pPr>
      <w:r>
        <w:rPr>
          <w:rFonts w:ascii="楷体" w:eastAsia="楷体" w:hAnsi="楷体" w:cs="Times New Roman" w:hint="eastAsia"/>
          <w:b/>
          <w:sz w:val="32"/>
          <w:szCs w:val="32"/>
        </w:rPr>
        <w:t>2.</w:t>
      </w:r>
      <w:r>
        <w:rPr>
          <w:rFonts w:ascii="楷体" w:eastAsia="楷体" w:hAnsi="楷体" w:cs="Times New Roman" w:hint="eastAsia"/>
          <w:b/>
          <w:sz w:val="32"/>
          <w:szCs w:val="32"/>
        </w:rPr>
        <w:t>复赛（</w:t>
      </w:r>
      <w:r>
        <w:rPr>
          <w:rFonts w:ascii="楷体" w:eastAsia="楷体" w:hAnsi="楷体" w:cs="Times New Roman" w:hint="eastAsia"/>
          <w:b/>
          <w:sz w:val="32"/>
          <w:szCs w:val="32"/>
        </w:rPr>
        <w:t>9</w:t>
      </w:r>
      <w:r>
        <w:rPr>
          <w:rFonts w:ascii="楷体" w:eastAsia="楷体" w:hAnsi="楷体" w:cs="Times New Roman" w:hint="eastAsia"/>
          <w:b/>
          <w:sz w:val="32"/>
          <w:szCs w:val="32"/>
        </w:rPr>
        <w:t>月</w:t>
      </w:r>
      <w:r>
        <w:rPr>
          <w:rFonts w:ascii="楷体" w:eastAsia="楷体" w:hAnsi="楷体" w:cs="Times New Roman" w:hint="eastAsia"/>
          <w:b/>
          <w:sz w:val="32"/>
          <w:szCs w:val="32"/>
        </w:rPr>
        <w:t>25</w:t>
      </w:r>
      <w:r>
        <w:rPr>
          <w:rFonts w:ascii="楷体" w:eastAsia="楷体" w:hAnsi="楷体" w:cs="Times New Roman" w:hint="eastAsia"/>
          <w:b/>
          <w:sz w:val="32"/>
          <w:szCs w:val="32"/>
        </w:rPr>
        <w:t>日</w:t>
      </w:r>
      <w:r>
        <w:rPr>
          <w:rFonts w:ascii="楷体" w:eastAsia="楷体" w:hAnsi="楷体" w:cs="Times New Roman" w:hint="eastAsia"/>
          <w:b/>
          <w:sz w:val="32"/>
          <w:szCs w:val="32"/>
        </w:rPr>
        <w:t>-30</w:t>
      </w:r>
      <w:r>
        <w:rPr>
          <w:rFonts w:ascii="楷体" w:eastAsia="楷体" w:hAnsi="楷体" w:cs="Times New Roman" w:hint="eastAsia"/>
          <w:b/>
          <w:sz w:val="32"/>
          <w:szCs w:val="32"/>
        </w:rPr>
        <w:t>日）</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复赛选手在参赛页面中选取任意篇目选取一段进行诵读并拍摄视频上传（视频不超过</w:t>
      </w:r>
      <w:r>
        <w:rPr>
          <w:rFonts w:ascii="仿宋" w:eastAsia="仿宋" w:hAnsi="仿宋" w:cs="Times New Roman" w:hint="eastAsia"/>
          <w:sz w:val="32"/>
          <w:szCs w:val="32"/>
        </w:rPr>
        <w:t>3</w:t>
      </w:r>
      <w:r>
        <w:rPr>
          <w:rFonts w:ascii="仿宋" w:eastAsia="仿宋" w:hAnsi="仿宋" w:cs="Times New Roman" w:hint="eastAsia"/>
          <w:sz w:val="32"/>
          <w:szCs w:val="32"/>
        </w:rPr>
        <w:t>分钟、大小不超过</w:t>
      </w:r>
      <w:r>
        <w:rPr>
          <w:rFonts w:ascii="仿宋" w:eastAsia="仿宋" w:hAnsi="仿宋" w:cs="Times New Roman" w:hint="eastAsia"/>
          <w:sz w:val="32"/>
          <w:szCs w:val="32"/>
        </w:rPr>
        <w:t>300MB</w:t>
      </w:r>
      <w:r>
        <w:rPr>
          <w:rFonts w:ascii="仿宋" w:eastAsia="仿宋" w:hAnsi="仿宋" w:cs="Times New Roman" w:hint="eastAsia"/>
          <w:sz w:val="32"/>
          <w:szCs w:val="32"/>
        </w:rPr>
        <w:t>，</w:t>
      </w:r>
      <w:r>
        <w:rPr>
          <w:rFonts w:ascii="仿宋" w:eastAsia="仿宋" w:hAnsi="仿宋" w:cs="Times New Roman" w:hint="eastAsia"/>
          <w:sz w:val="32"/>
          <w:szCs w:val="32"/>
        </w:rPr>
        <w:t>MP4</w:t>
      </w:r>
      <w:r>
        <w:rPr>
          <w:rFonts w:ascii="仿宋" w:eastAsia="仿宋" w:hAnsi="仿宋" w:cs="Times New Roman" w:hint="eastAsia"/>
          <w:sz w:val="32"/>
          <w:szCs w:val="32"/>
        </w:rPr>
        <w:t>、</w:t>
      </w:r>
      <w:r>
        <w:rPr>
          <w:rFonts w:ascii="仿宋" w:eastAsia="仿宋" w:hAnsi="仿宋" w:cs="Times New Roman" w:hint="eastAsia"/>
          <w:sz w:val="32"/>
          <w:szCs w:val="32"/>
        </w:rPr>
        <w:t>MOV</w:t>
      </w:r>
      <w:r>
        <w:rPr>
          <w:rFonts w:ascii="仿宋" w:eastAsia="仿宋" w:hAnsi="仿宋" w:cs="Times New Roman" w:hint="eastAsia"/>
          <w:sz w:val="32"/>
          <w:szCs w:val="32"/>
        </w:rPr>
        <w:t>或</w:t>
      </w:r>
      <w:r>
        <w:rPr>
          <w:rFonts w:ascii="仿宋" w:eastAsia="仿宋" w:hAnsi="仿宋" w:cs="Times New Roman" w:hint="eastAsia"/>
          <w:sz w:val="32"/>
          <w:szCs w:val="32"/>
        </w:rPr>
        <w:t>AVI</w:t>
      </w:r>
      <w:r>
        <w:rPr>
          <w:rFonts w:ascii="仿宋" w:eastAsia="仿宋" w:hAnsi="仿宋" w:cs="Times New Roman" w:hint="eastAsia"/>
          <w:sz w:val="32"/>
          <w:szCs w:val="32"/>
        </w:rPr>
        <w:t>格式，也可通过音乐、服装等辅助手段展示）。承办单位将组织评审。</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hint="eastAsia"/>
          <w:sz w:val="32"/>
          <w:szCs w:val="32"/>
        </w:rPr>
        <w:t>15</w:t>
      </w:r>
      <w:r>
        <w:rPr>
          <w:rFonts w:ascii="仿宋" w:eastAsia="仿宋" w:hAnsi="仿宋" w:cs="Times New Roman" w:hint="eastAsia"/>
          <w:sz w:val="32"/>
          <w:szCs w:val="32"/>
        </w:rPr>
        <w:t>日前，公布最终比赛结果。</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六、奖项设置</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共评特等奖</w:t>
      </w:r>
      <w:r>
        <w:rPr>
          <w:rFonts w:ascii="仿宋" w:eastAsia="仿宋" w:hAnsi="仿宋" w:cs="Times New Roman" w:hint="eastAsia"/>
          <w:sz w:val="32"/>
          <w:szCs w:val="32"/>
        </w:rPr>
        <w:t>1</w:t>
      </w:r>
      <w:r>
        <w:rPr>
          <w:rFonts w:ascii="仿宋" w:eastAsia="仿宋" w:hAnsi="仿宋" w:cs="Times New Roman" w:hint="eastAsia"/>
          <w:sz w:val="32"/>
          <w:szCs w:val="32"/>
        </w:rPr>
        <w:t>名，一等奖</w:t>
      </w:r>
      <w:r>
        <w:rPr>
          <w:rFonts w:ascii="仿宋" w:eastAsia="仿宋" w:hAnsi="仿宋" w:cs="Times New Roman" w:hint="eastAsia"/>
          <w:sz w:val="32"/>
          <w:szCs w:val="32"/>
        </w:rPr>
        <w:t>5</w:t>
      </w:r>
      <w:r>
        <w:rPr>
          <w:rFonts w:ascii="仿宋" w:eastAsia="仿宋" w:hAnsi="仿宋" w:cs="Times New Roman" w:hint="eastAsia"/>
          <w:sz w:val="32"/>
          <w:szCs w:val="32"/>
        </w:rPr>
        <w:t>名、二等奖</w:t>
      </w:r>
      <w:r>
        <w:rPr>
          <w:rFonts w:ascii="仿宋" w:eastAsia="仿宋" w:hAnsi="仿宋" w:cs="Times New Roman" w:hint="eastAsia"/>
          <w:sz w:val="32"/>
          <w:szCs w:val="32"/>
        </w:rPr>
        <w:t>10</w:t>
      </w:r>
      <w:r>
        <w:rPr>
          <w:rFonts w:ascii="仿宋" w:eastAsia="仿宋" w:hAnsi="仿宋" w:cs="Times New Roman" w:hint="eastAsia"/>
          <w:sz w:val="32"/>
          <w:szCs w:val="32"/>
        </w:rPr>
        <w:t>名、三等奖</w:t>
      </w:r>
      <w:r>
        <w:rPr>
          <w:rFonts w:ascii="仿宋" w:eastAsia="仿宋" w:hAnsi="仿宋" w:cs="Times New Roman" w:hint="eastAsia"/>
          <w:sz w:val="32"/>
          <w:szCs w:val="32"/>
        </w:rPr>
        <w:t>20</w:t>
      </w:r>
      <w:r>
        <w:rPr>
          <w:rFonts w:ascii="仿宋" w:eastAsia="仿宋" w:hAnsi="仿宋" w:cs="Times New Roman" w:hint="eastAsia"/>
          <w:sz w:val="32"/>
          <w:szCs w:val="32"/>
        </w:rPr>
        <w:t>名，并颁发奖品（奖品以活动页面公布为准）。相关作品将在南京图书馆官网及公众号等展示。</w:t>
      </w:r>
    </w:p>
    <w:p w:rsidR="00B74F1B" w:rsidRDefault="001206F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七、其他</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（一）本次比赛全部免费，各单位不得以任何形式收取任何费用。</w:t>
      </w:r>
    </w:p>
    <w:p w:rsidR="00B74F1B" w:rsidRDefault="001206F5">
      <w:pPr>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hint="eastAsia"/>
          <w:sz w:val="32"/>
          <w:szCs w:val="32"/>
        </w:rPr>
        <w:t>9</w:t>
      </w:r>
      <w:r>
        <w:rPr>
          <w:rFonts w:ascii="仿宋" w:eastAsia="仿宋" w:hAnsi="仿宋" w:cs="Times New Roman" w:hint="eastAsia"/>
          <w:sz w:val="32"/>
          <w:szCs w:val="32"/>
        </w:rPr>
        <w:t>月</w:t>
      </w:r>
      <w:r>
        <w:rPr>
          <w:rFonts w:ascii="仿宋" w:eastAsia="仿宋" w:hAnsi="仿宋" w:cs="Times New Roman" w:hint="eastAsia"/>
          <w:sz w:val="32"/>
          <w:szCs w:val="32"/>
        </w:rPr>
        <w:t>14</w:t>
      </w:r>
      <w:r>
        <w:rPr>
          <w:rFonts w:ascii="仿宋" w:eastAsia="仿宋" w:hAnsi="仿宋" w:cs="Times New Roman" w:hint="eastAsia"/>
          <w:sz w:val="32"/>
          <w:szCs w:val="32"/>
        </w:rPr>
        <w:t>日</w:t>
      </w:r>
      <w:r>
        <w:rPr>
          <w:rFonts w:ascii="仿宋" w:eastAsia="仿宋" w:hAnsi="仿宋" w:cs="Times New Roman" w:hint="eastAsia"/>
          <w:sz w:val="32"/>
          <w:szCs w:val="32"/>
        </w:rPr>
        <w:t>15:00</w:t>
      </w:r>
      <w:r>
        <w:rPr>
          <w:rFonts w:ascii="仿宋" w:eastAsia="仿宋" w:hAnsi="仿宋" w:cs="Times New Roman" w:hint="eastAsia"/>
          <w:sz w:val="32"/>
          <w:szCs w:val="32"/>
        </w:rPr>
        <w:t>将在江苏教育频道网络平台线上举办第</w:t>
      </w:r>
      <w:r>
        <w:rPr>
          <w:rFonts w:ascii="仿宋" w:eastAsia="仿宋" w:hAnsi="仿宋" w:cs="Times New Roman" w:hint="eastAsia"/>
          <w:sz w:val="32"/>
          <w:szCs w:val="32"/>
        </w:rPr>
        <w:t>23</w:t>
      </w:r>
      <w:r>
        <w:rPr>
          <w:rFonts w:ascii="仿宋" w:eastAsia="仿宋" w:hAnsi="仿宋" w:cs="Times New Roman" w:hint="eastAsia"/>
          <w:sz w:val="32"/>
          <w:szCs w:val="32"/>
        </w:rPr>
        <w:t>届全国推普周江苏省系列活动开幕式暨网络诵读比赛开通仪式。南京图书馆、江苏图书馆官网及微信公众号同步直播。</w:t>
      </w:r>
      <w:r>
        <w:rPr>
          <w:rFonts w:ascii="仿宋" w:eastAsia="仿宋" w:hAnsi="仿宋" w:cs="Times New Roman" w:hint="eastAsia"/>
          <w:sz w:val="32"/>
          <w:szCs w:val="32"/>
        </w:rPr>
        <w:t>请各单位组织收看。</w:t>
      </w:r>
    </w:p>
    <w:p w:rsidR="00B74F1B" w:rsidRDefault="00B74F1B">
      <w:pPr>
        <w:ind w:firstLineChars="200" w:firstLine="640"/>
        <w:jc w:val="both"/>
        <w:rPr>
          <w:rFonts w:ascii="仿宋" w:eastAsia="仿宋" w:hAnsi="仿宋" w:cs="Times New Roman"/>
          <w:sz w:val="32"/>
          <w:szCs w:val="32"/>
        </w:rPr>
      </w:pPr>
    </w:p>
    <w:sectPr w:rsidR="00B74F1B">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F5" w:rsidRDefault="001206F5" w:rsidP="00CF787B">
      <w:pPr>
        <w:spacing w:line="240" w:lineRule="auto"/>
      </w:pPr>
      <w:r>
        <w:separator/>
      </w:r>
    </w:p>
  </w:endnote>
  <w:endnote w:type="continuationSeparator" w:id="0">
    <w:p w:rsidR="001206F5" w:rsidRDefault="001206F5" w:rsidP="00CF7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F5" w:rsidRDefault="001206F5" w:rsidP="00CF787B">
      <w:pPr>
        <w:spacing w:line="240" w:lineRule="auto"/>
      </w:pPr>
      <w:r>
        <w:separator/>
      </w:r>
    </w:p>
  </w:footnote>
  <w:footnote w:type="continuationSeparator" w:id="0">
    <w:p w:rsidR="001206F5" w:rsidRDefault="001206F5" w:rsidP="00CF78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E4"/>
    <w:rsid w:val="000456E4"/>
    <w:rsid w:val="00106834"/>
    <w:rsid w:val="001206F5"/>
    <w:rsid w:val="00135B0A"/>
    <w:rsid w:val="00196148"/>
    <w:rsid w:val="001F0041"/>
    <w:rsid w:val="002B7C48"/>
    <w:rsid w:val="00365F57"/>
    <w:rsid w:val="00394FA8"/>
    <w:rsid w:val="003F6907"/>
    <w:rsid w:val="00431AB9"/>
    <w:rsid w:val="00457FB6"/>
    <w:rsid w:val="004C082B"/>
    <w:rsid w:val="00563D3F"/>
    <w:rsid w:val="00716AFB"/>
    <w:rsid w:val="00860A8A"/>
    <w:rsid w:val="008A34F6"/>
    <w:rsid w:val="008C150E"/>
    <w:rsid w:val="009071BB"/>
    <w:rsid w:val="00935F46"/>
    <w:rsid w:val="00964BF9"/>
    <w:rsid w:val="009F06F0"/>
    <w:rsid w:val="00A23D83"/>
    <w:rsid w:val="00A37F12"/>
    <w:rsid w:val="00A95B35"/>
    <w:rsid w:val="00B05CAE"/>
    <w:rsid w:val="00B74F1B"/>
    <w:rsid w:val="00C42F41"/>
    <w:rsid w:val="00CB048F"/>
    <w:rsid w:val="00CE136C"/>
    <w:rsid w:val="00CF787B"/>
    <w:rsid w:val="00D30D56"/>
    <w:rsid w:val="00E902DF"/>
    <w:rsid w:val="00EC1881"/>
    <w:rsid w:val="00FB5862"/>
    <w:rsid w:val="028C32F5"/>
    <w:rsid w:val="08D1680A"/>
    <w:rsid w:val="14A76814"/>
    <w:rsid w:val="14D10F28"/>
    <w:rsid w:val="1AFD7675"/>
    <w:rsid w:val="1B68509A"/>
    <w:rsid w:val="1BDE1621"/>
    <w:rsid w:val="21467A72"/>
    <w:rsid w:val="26DF7B6D"/>
    <w:rsid w:val="2D6A1FC9"/>
    <w:rsid w:val="2F625219"/>
    <w:rsid w:val="32FB5D01"/>
    <w:rsid w:val="34EF24E9"/>
    <w:rsid w:val="365B396C"/>
    <w:rsid w:val="4A922048"/>
    <w:rsid w:val="4FC01EB1"/>
    <w:rsid w:val="51D44D21"/>
    <w:rsid w:val="52775A31"/>
    <w:rsid w:val="566B4553"/>
    <w:rsid w:val="575317A3"/>
    <w:rsid w:val="5F6C451A"/>
    <w:rsid w:val="62925A5C"/>
    <w:rsid w:val="675B2EF8"/>
    <w:rsid w:val="6B177BDA"/>
    <w:rsid w:val="6C3874B7"/>
    <w:rsid w:val="6C9B1491"/>
    <w:rsid w:val="705F513A"/>
    <w:rsid w:val="756A654F"/>
    <w:rsid w:val="76281BA5"/>
    <w:rsid w:val="774524D0"/>
    <w:rsid w:val="779F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table" w:styleId="a5">
    <w:name w:val="Table Grid"/>
    <w:basedOn w:val="a1"/>
    <w:uiPriority w:val="59"/>
    <w:qFormat/>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heme="minorHAnsi" w:eastAsiaTheme="minorEastAsia"/>
      <w:sz w:val="18"/>
      <w:szCs w:val="18"/>
    </w:rPr>
  </w:style>
  <w:style w:type="character" w:customStyle="1" w:styleId="Char">
    <w:name w:val="页脚 Char"/>
    <w:basedOn w:val="a0"/>
    <w:link w:val="a3"/>
    <w:uiPriority w:val="99"/>
    <w:qFormat/>
    <w:rPr>
      <w:rFonts w:asciiTheme="minorHAnsi"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table" w:styleId="a5">
    <w:name w:val="Table Grid"/>
    <w:basedOn w:val="a1"/>
    <w:uiPriority w:val="59"/>
    <w:qFormat/>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heme="minorHAnsi" w:eastAsiaTheme="minorEastAsia"/>
      <w:sz w:val="18"/>
      <w:szCs w:val="18"/>
    </w:rPr>
  </w:style>
  <w:style w:type="character" w:customStyle="1" w:styleId="Char">
    <w:name w:val="页脚 Char"/>
    <w:basedOn w:val="a0"/>
    <w:link w:val="a3"/>
    <w:uiPriority w:val="99"/>
    <w:qFormat/>
    <w:rPr>
      <w:rFonts w:asciiTheme="minorHAns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C9020-5FFA-44B0-868C-DFEF92B8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2048</Characters>
  <Application>Microsoft Office Word</Application>
  <DocSecurity>0</DocSecurity>
  <Lines>17</Lines>
  <Paragraphs>4</Paragraphs>
  <ScaleCrop>false</ScaleCrop>
  <Company>JSJYT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JSJYT-PC</dc:creator>
  <cp:lastModifiedBy>Microsoft</cp:lastModifiedBy>
  <cp:revision>2</cp:revision>
  <cp:lastPrinted>2020-09-08T01:41:00Z</cp:lastPrinted>
  <dcterms:created xsi:type="dcterms:W3CDTF">2020-09-11T02:56:00Z</dcterms:created>
  <dcterms:modified xsi:type="dcterms:W3CDTF">2020-09-11T02:56:00Z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