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关于做好中小学生法治宣传教育工作的通知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各中小学：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为贯彻落实《2020年全区法治宣传教育工作要点》，现将具体要求通知如下：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一、各中小学要认真贯彻落实《青少年法治教育大纲》，建立青少年法治教育制度，确保青少年法治教育“计划、课时、师资、教材、经费”五落实，小学低年级在道德与法治课中设置专门课时，小学高年级法治教育内容在道德与法治课中的比重不少于</w:t>
      </w:r>
      <w:r>
        <w:rPr>
          <w:rFonts w:hint="eastAsia"/>
          <w:lang w:val="en-US" w:eastAsia="zh-CN"/>
        </w:rPr>
        <w:t>30%，初中阶段在道德与法治课中设置专门教学单元或集中在某一学期以专册方式实施教学。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二、依托局域网、LED显示屏、宣传厨窗、校报校刊、青少年法治教育基地，按照时间节点开展各类普法活动（涵盖“海陵区青少年法治宣传教育月”活动）。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三、在入学、入队、成人礼仪式中规范设置普法环节。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四、依托法治副校长队伍，开展每学期两次法治讲座，新学期第一堂法治课等送法进校园活动。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五、开展宪法宣传教育活动。指导学生参加普法网学习。每年度开展宪法宣传教育活动不低于4次。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六、开展环保体验教学实践，举办环保实践、情景体验、废旧物品循环再利用创意大赛、环保科技小发明等不同主题的实践活动，将环境保护知识融入“八礼四仪”养成教育。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七、组织开展“以案释法”活动，建立“以案释法”（校园篇）案例库，编写节水节电、垃圾分类、大气污染防治、温室效应等内容形成绿色环保典型案例，每学期向区教育局报送典型案例不少于1篇，每季度1次通过案例教学、课堂讨论、社会现象观察等，让青少年更加直观地了解和掌握道路交通、环境保护、节水护水、食品安全等常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请各中小学认真做好以上工作，并将活动计划、活动信息、活动图片、工作总结、媒体宣传时长表、学法课时表、部门预算、资金流向证明等资料按学期整理好分别于7月15日前和12月15日前送区教育局普教科用于年度考核。另外，区教育局年底将对各中小学报送的典型案例进行汇总，组织专家进行评选，颁发获奖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海陵区教育局普教科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right"/>
        <w:textAlignment w:val="auto"/>
        <w:rPr>
          <w:rFonts w:hint="default"/>
          <w:lang w:val="en-US" w:eastAsia="zh-CN"/>
        </w:rPr>
      </w:pPr>
      <w:bookmarkStart w:id="0" w:name="_GoBack"/>
      <w:bookmarkEnd w:id="0"/>
      <w:r>
        <w:rPr>
          <w:rFonts w:hint="eastAsia"/>
          <w:lang w:val="en-US" w:eastAsia="zh-CN"/>
        </w:rPr>
        <w:t>2020.5.18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B3466"/>
    <w:rsid w:val="0C631FB7"/>
    <w:rsid w:val="13FF451E"/>
    <w:rsid w:val="1A534CFD"/>
    <w:rsid w:val="22CB3466"/>
    <w:rsid w:val="22D66CAE"/>
    <w:rsid w:val="26741E25"/>
    <w:rsid w:val="287F6DFA"/>
    <w:rsid w:val="2A31278F"/>
    <w:rsid w:val="2CE055E1"/>
    <w:rsid w:val="47E700E8"/>
    <w:rsid w:val="482A651C"/>
    <w:rsid w:val="6B241463"/>
    <w:rsid w:val="7CF90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2020-05-15T01:58:00Z</dcterms:created>
  <dc:creator>明心慧目</dc:creator>
  <cp:lastModifiedBy>明心慧目</cp:lastModifiedBy>
  <dcterms:modified xsi:type="dcterms:W3CDTF">2020-05-18T07:17:04Z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