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37" w:rsidRDefault="001F1137" w:rsidP="00304417">
      <w:pPr>
        <w:tabs>
          <w:tab w:val="left" w:pos="5474"/>
        </w:tabs>
        <w:spacing w:line="1100" w:lineRule="exact"/>
        <w:jc w:val="distribute"/>
        <w:rPr>
          <w:rFonts w:ascii="方正小标宋简体" w:eastAsia="方正小标宋简体" w:hAnsi="方正小标宋_GBK" w:cs="方正小标宋_GBK"/>
          <w:color w:val="FF0000"/>
          <w:spacing w:val="-20"/>
          <w:w w:val="60"/>
          <w:kern w:val="0"/>
          <w:sz w:val="84"/>
          <w:szCs w:val="84"/>
        </w:rPr>
      </w:pPr>
      <w:bookmarkStart w:id="0" w:name="_GoBack"/>
      <w:bookmarkEnd w:id="0"/>
    </w:p>
    <w:p w:rsidR="001F1137" w:rsidRDefault="001F1137" w:rsidP="00304417">
      <w:pPr>
        <w:tabs>
          <w:tab w:val="left" w:pos="5474"/>
        </w:tabs>
        <w:spacing w:line="1100" w:lineRule="exact"/>
        <w:jc w:val="distribute"/>
        <w:rPr>
          <w:rFonts w:ascii="方正小标宋简体" w:eastAsia="方正小标宋简体" w:hAnsi="方正小标宋_GBK" w:cs="方正小标宋_GBK"/>
          <w:color w:val="FF0000"/>
          <w:spacing w:val="-20"/>
          <w:w w:val="60"/>
          <w:kern w:val="0"/>
          <w:sz w:val="84"/>
          <w:szCs w:val="84"/>
        </w:rPr>
      </w:pPr>
    </w:p>
    <w:p w:rsidR="00304417" w:rsidRPr="009D69D5" w:rsidRDefault="00304417" w:rsidP="00304417">
      <w:pPr>
        <w:tabs>
          <w:tab w:val="left" w:pos="5474"/>
        </w:tabs>
        <w:spacing w:line="1100" w:lineRule="exact"/>
        <w:jc w:val="distribute"/>
        <w:rPr>
          <w:rFonts w:ascii="方正小标宋简体" w:eastAsia="方正小标宋简体" w:hAnsi="方正小标宋_GBK" w:cs="方正小标宋_GBK"/>
          <w:color w:val="FF0000"/>
          <w:spacing w:val="-20"/>
          <w:w w:val="60"/>
          <w:kern w:val="0"/>
          <w:sz w:val="84"/>
          <w:szCs w:val="84"/>
        </w:rPr>
      </w:pPr>
      <w:r w:rsidRPr="009D69D5">
        <w:rPr>
          <w:rFonts w:ascii="方正小标宋简体" w:eastAsia="方正小标宋简体" w:hAnsi="方正小标宋_GBK" w:cs="方正小标宋_GBK" w:hint="eastAsia"/>
          <w:color w:val="FF0000"/>
          <w:spacing w:val="-20"/>
          <w:w w:val="60"/>
          <w:kern w:val="0"/>
          <w:sz w:val="84"/>
          <w:szCs w:val="84"/>
        </w:rPr>
        <w:t>泰州市海陵区法治宣传教育领导小组办公室</w:t>
      </w:r>
    </w:p>
    <w:p w:rsidR="00971DD1" w:rsidRDefault="00971DD1">
      <w:pPr>
        <w:spacing w:line="600" w:lineRule="exact"/>
        <w:jc w:val="center"/>
        <w:rPr>
          <w:rFonts w:ascii="Times New Roman" w:eastAsia="方正仿宋_GBK" w:hAnsi="Times New Roman" w:cs="Times New Roman"/>
          <w:sz w:val="32"/>
          <w:szCs w:val="44"/>
        </w:rPr>
      </w:pPr>
    </w:p>
    <w:p w:rsidR="00971DD1" w:rsidRDefault="00BA0381">
      <w:pPr>
        <w:spacing w:line="700" w:lineRule="exact"/>
        <w:jc w:val="center"/>
        <w:rPr>
          <w:rFonts w:ascii="Times New Roman" w:eastAsia="方正仿宋_GBK" w:hAnsi="Times New Roman" w:cs="Times New Roman"/>
          <w:sz w:val="32"/>
          <w:szCs w:val="32"/>
        </w:rPr>
      </w:pPr>
      <w:r w:rsidRPr="001F1137">
        <w:rPr>
          <w:rFonts w:ascii="方正仿宋简体" w:eastAsia="方正仿宋简体" w:hAnsi="Times New Roman" w:cs="Times New Roman" w:hint="eastAsia"/>
          <w:sz w:val="32"/>
          <w:szCs w:val="44"/>
        </w:rPr>
        <w:t>泰</w:t>
      </w:r>
      <w:r w:rsidR="00304417" w:rsidRPr="001F1137">
        <w:rPr>
          <w:rFonts w:ascii="方正仿宋简体" w:eastAsia="方正仿宋简体" w:hAnsi="Times New Roman" w:cs="Times New Roman" w:hint="eastAsia"/>
          <w:sz w:val="32"/>
          <w:szCs w:val="44"/>
        </w:rPr>
        <w:t>海</w:t>
      </w:r>
      <w:r w:rsidRPr="001F1137">
        <w:rPr>
          <w:rFonts w:ascii="方正仿宋简体" w:eastAsia="方正仿宋简体" w:hAnsi="Times New Roman" w:cs="Times New Roman" w:hint="eastAsia"/>
          <w:sz w:val="32"/>
          <w:szCs w:val="44"/>
        </w:rPr>
        <w:t>法宣办</w:t>
      </w:r>
      <w:r w:rsidRPr="00DF0A27">
        <w:rPr>
          <w:rFonts w:ascii="仿宋_GB2312" w:eastAsia="仿宋_GB2312" w:hAnsi="仿宋" w:cs="Times New Roman" w:hint="eastAsia"/>
          <w:snapToGrid w:val="0"/>
          <w:kern w:val="0"/>
          <w:sz w:val="32"/>
          <w:szCs w:val="20"/>
        </w:rPr>
        <w:t>〔</w:t>
      </w:r>
      <w:r w:rsidRPr="00DF0A27">
        <w:rPr>
          <w:rFonts w:ascii="仿宋_GB2312" w:eastAsia="仿宋_GB2312" w:hAnsi="仿宋" w:cs="Times New Roman" w:hint="eastAsia"/>
          <w:sz w:val="32"/>
          <w:szCs w:val="32"/>
        </w:rPr>
        <w:t>2019</w:t>
      </w:r>
      <w:r w:rsidRPr="00DF0A27">
        <w:rPr>
          <w:rFonts w:ascii="仿宋_GB2312" w:eastAsia="仿宋_GB2312" w:hAnsi="仿宋" w:cs="Times New Roman" w:hint="eastAsia"/>
          <w:snapToGrid w:val="0"/>
          <w:kern w:val="0"/>
          <w:sz w:val="32"/>
          <w:szCs w:val="20"/>
        </w:rPr>
        <w:t>〕</w:t>
      </w:r>
      <w:r w:rsidR="00DF0A27" w:rsidRPr="00DF0A27">
        <w:rPr>
          <w:rFonts w:ascii="仿宋_GB2312" w:eastAsia="仿宋_GB2312" w:hAnsi="仿宋" w:cs="Times New Roman" w:hint="eastAsia"/>
          <w:snapToGrid w:val="0"/>
          <w:kern w:val="0"/>
          <w:sz w:val="32"/>
          <w:szCs w:val="20"/>
        </w:rPr>
        <w:t>18</w:t>
      </w:r>
      <w:r w:rsidRPr="00207ECA">
        <w:rPr>
          <w:rFonts w:ascii="方正仿宋简体" w:eastAsia="方正仿宋简体" w:hAnsi="Times New Roman" w:cs="Times New Roman" w:hint="eastAsia"/>
          <w:sz w:val="32"/>
          <w:szCs w:val="32"/>
        </w:rPr>
        <w:t>号</w:t>
      </w:r>
    </w:p>
    <w:p w:rsidR="00971DD1" w:rsidRDefault="00D80623">
      <w:pPr>
        <w:spacing w:line="540" w:lineRule="exact"/>
        <w:jc w:val="center"/>
        <w:rPr>
          <w:rFonts w:ascii="Times New Roman" w:eastAsia="方正小标宋_GBK" w:hAnsi="Times New Roman" w:cs="Times New Roman"/>
          <w:sz w:val="44"/>
          <w:szCs w:val="44"/>
        </w:rPr>
      </w:pPr>
      <w:r>
        <w:rPr>
          <w:rFonts w:ascii="Times New Roman" w:eastAsia="仿宋" w:hAnsi="Times New Roman" w:cs="Times New Roman"/>
          <w:noProof/>
          <w:sz w:val="32"/>
          <w:szCs w:val="40"/>
        </w:rPr>
        <mc:AlternateContent>
          <mc:Choice Requires="wps">
            <w:drawing>
              <wp:anchor distT="4294967295" distB="4294967295" distL="114300" distR="114300" simplePos="0" relativeHeight="251662336" behindDoc="0" locked="0" layoutInCell="1" allowOverlap="1">
                <wp:simplePos x="0" y="0"/>
                <wp:positionH relativeFrom="column">
                  <wp:posOffset>-7620</wp:posOffset>
                </wp:positionH>
                <wp:positionV relativeFrom="paragraph">
                  <wp:posOffset>120014</wp:posOffset>
                </wp:positionV>
                <wp:extent cx="5883275" cy="0"/>
                <wp:effectExtent l="0" t="19050" r="31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3275" cy="0"/>
                        </a:xfrm>
                        <a:prstGeom prst="straightConnector1">
                          <a:avLst/>
                        </a:prstGeom>
                        <a:ln w="381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6pt;margin-top:9.45pt;width:46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" strokecolor="red" strokeweight="3pt">
                <o:lock v:ext="edit" shapetype="f"/>
              </v:shape>
            </w:pict>
          </mc:Fallback>
        </mc:AlternateContent>
      </w:r>
    </w:p>
    <w:p w:rsidR="00AD5DFC" w:rsidRPr="001F1137" w:rsidRDefault="003B3CB0" w:rsidP="003B3CB0">
      <w:pPr>
        <w:spacing w:line="600" w:lineRule="exact"/>
        <w:jc w:val="center"/>
        <w:rPr>
          <w:rFonts w:ascii="方正小标宋简体" w:eastAsia="方正小标宋简体"/>
          <w:sz w:val="44"/>
          <w:szCs w:val="44"/>
        </w:rPr>
      </w:pPr>
      <w:r w:rsidRPr="001F1137">
        <w:rPr>
          <w:rFonts w:ascii="方正小标宋简体" w:eastAsia="方正小标宋简体" w:hint="eastAsia"/>
          <w:sz w:val="44"/>
          <w:szCs w:val="44"/>
        </w:rPr>
        <w:t>关于开展优秀法治文化作品</w:t>
      </w:r>
    </w:p>
    <w:p w:rsidR="003B3CB0" w:rsidRPr="001F1137" w:rsidRDefault="00883205" w:rsidP="003B3CB0">
      <w:pPr>
        <w:spacing w:line="600" w:lineRule="exact"/>
        <w:jc w:val="center"/>
        <w:rPr>
          <w:rFonts w:ascii="方正小标宋简体" w:eastAsia="方正小标宋简体" w:hAnsi="Times New Roman" w:cs="Times New Roman"/>
          <w:bCs/>
          <w:spacing w:val="-20"/>
          <w:kern w:val="0"/>
          <w:sz w:val="44"/>
          <w:szCs w:val="44"/>
        </w:rPr>
      </w:pPr>
      <w:r w:rsidRPr="001F1137">
        <w:rPr>
          <w:rFonts w:ascii="方正小标宋简体" w:eastAsia="方正小标宋简体" w:hAnsi="Times New Roman" w:cs="Times New Roman" w:hint="eastAsia"/>
          <w:bCs/>
          <w:spacing w:val="-20"/>
          <w:kern w:val="0"/>
          <w:sz w:val="44"/>
          <w:szCs w:val="44"/>
        </w:rPr>
        <w:t>征集活动的通知</w:t>
      </w:r>
    </w:p>
    <w:p w:rsidR="00AD5DFC" w:rsidRDefault="00AD5DFC" w:rsidP="003B3CB0">
      <w:pPr>
        <w:spacing w:line="600" w:lineRule="exact"/>
        <w:jc w:val="center"/>
        <w:rPr>
          <w:rFonts w:ascii="方正小标宋_GBK" w:eastAsia="方正小标宋_GBK"/>
          <w:sz w:val="44"/>
          <w:szCs w:val="44"/>
        </w:rPr>
      </w:pPr>
    </w:p>
    <w:p w:rsidR="003B3CB0" w:rsidRPr="00DF0A27" w:rsidRDefault="003B3CB0" w:rsidP="00DF0A27">
      <w:pPr>
        <w:spacing w:line="560" w:lineRule="exact"/>
        <w:rPr>
          <w:rFonts w:ascii="仿宋_GB2312" w:eastAsia="仿宋_GB2312" w:hAnsi="仿宋" w:cs="Times New Roman"/>
          <w:sz w:val="32"/>
          <w:szCs w:val="32"/>
        </w:rPr>
      </w:pPr>
      <w:r w:rsidRPr="00DF0A27">
        <w:rPr>
          <w:rFonts w:ascii="仿宋_GB2312" w:eastAsia="仿宋_GB2312" w:hAnsi="仿宋" w:cs="Times New Roman" w:hint="eastAsia"/>
          <w:sz w:val="32"/>
          <w:szCs w:val="32"/>
        </w:rPr>
        <w:t>各镇（街、园区），区各相关单位（部门）：</w:t>
      </w:r>
    </w:p>
    <w:p w:rsidR="003B3CB0" w:rsidRPr="00DF0A27" w:rsidRDefault="003B3CB0"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为进一步发挥法治文化作品在法治宣传中的积极推动作用，引导和激励社会各界关注、支持、参与法治文化建设，创作和推出一大批思想精深、艺术精湛、制作精良的文化精品，不断满足群众的法治文化需求。按照第十六届全国法治动漫微视频作品征集展示活动和第三届“我与宪法”微视频征集活动</w:t>
      </w:r>
      <w:r w:rsidR="00124293" w:rsidRPr="00DF0A27">
        <w:rPr>
          <w:rFonts w:ascii="仿宋_GB2312" w:eastAsia="仿宋_GB2312" w:hAnsi="仿宋" w:hint="eastAsia"/>
          <w:sz w:val="32"/>
          <w:szCs w:val="32"/>
        </w:rPr>
        <w:t>等相关要求，结合我区</w:t>
      </w:r>
      <w:r w:rsidRPr="00DF0A27">
        <w:rPr>
          <w:rFonts w:ascii="仿宋_GB2312" w:eastAsia="仿宋_GB2312" w:hAnsi="仿宋" w:hint="eastAsia"/>
          <w:sz w:val="32"/>
          <w:szCs w:val="32"/>
        </w:rPr>
        <w:t>实际，现就法治文化作品征集活动有关事项通知如下：</w:t>
      </w:r>
    </w:p>
    <w:p w:rsidR="004D5F7D" w:rsidRPr="001F1137" w:rsidRDefault="004D5F7D" w:rsidP="00DF0A27">
      <w:pPr>
        <w:spacing w:line="560" w:lineRule="exact"/>
        <w:ind w:firstLine="648"/>
        <w:jc w:val="left"/>
        <w:rPr>
          <w:rFonts w:ascii="黑体" w:eastAsia="黑体" w:hAnsi="黑体"/>
          <w:sz w:val="32"/>
          <w:szCs w:val="32"/>
        </w:rPr>
      </w:pPr>
      <w:r w:rsidRPr="001F1137">
        <w:rPr>
          <w:rFonts w:ascii="黑体" w:eastAsia="黑体" w:hAnsi="黑体" w:hint="eastAsia"/>
          <w:sz w:val="32"/>
          <w:szCs w:val="32"/>
        </w:rPr>
        <w:t>一、活动主题</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法治新时代</w:t>
      </w:r>
    </w:p>
    <w:p w:rsidR="004D5F7D" w:rsidRPr="001F1137" w:rsidRDefault="004D5F7D" w:rsidP="00DF0A27">
      <w:pPr>
        <w:spacing w:line="560" w:lineRule="exact"/>
        <w:ind w:firstLine="648"/>
        <w:jc w:val="left"/>
        <w:rPr>
          <w:rFonts w:ascii="黑体" w:eastAsia="黑体" w:hAnsi="黑体"/>
          <w:sz w:val="32"/>
          <w:szCs w:val="32"/>
        </w:rPr>
      </w:pPr>
      <w:r w:rsidRPr="001F1137">
        <w:rPr>
          <w:rFonts w:ascii="黑体" w:eastAsia="黑体" w:hAnsi="黑体" w:hint="eastAsia"/>
          <w:sz w:val="32"/>
          <w:szCs w:val="32"/>
        </w:rPr>
        <w:t>二、作品内容及形式</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lastRenderedPageBreak/>
        <w:t>1.深入学习宣传习近平新时代中国特色社会主义思想，深入学习宣传习近平总书记全面依法治国新理念新思想新战略。</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2.结合中华人民共和国成立70周年，大力宣传新中国法治建设取得的巨大成就。</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3.突出学习宣传宪法这一主题，深入宣传我国现行宪法的重大意义、基本内容和主要精神，特别是第五次宪法修正案的核心要义。</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4.围绕党和国家工作大局，大力宣传宪法，宣传与人民群众生产生活密切相关的法律法规，宣传新颁布实施的法律法规，深入学习宣传党内重要法规。</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5.全面落实“谁执法谁普法”责任制，加大部门法律法规，特别是新颁布的法律法规、地方性法规的宣传力度，提高“七五”普法的知晓度，为法律法规的实施营造良好氛围。</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6.倡导网络空间法治化理念，传播中国好网民理念，宣传互联网相关法律知识和文明上网常识，提升全社会的网络素养，兴网络文明之风，积极推进清朗网络空间建设。</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7.突出国家工作人员、青少年、企业经营管理人员、新市民等重点对象法治教育内容。以点带面，在全社会广泛传播尊崇法律、学习法律、遵守法律、办事用法、遇事找法等法治观念。</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8.通过各种形式和艺术表现手法，塑造法官、</w:t>
      </w:r>
      <w:r w:rsidR="00F57B91" w:rsidRPr="00DF0A27">
        <w:rPr>
          <w:rFonts w:ascii="仿宋_GB2312" w:eastAsia="仿宋_GB2312" w:hAnsi="仿宋" w:hint="eastAsia"/>
          <w:sz w:val="32"/>
          <w:szCs w:val="32"/>
        </w:rPr>
        <w:t>警官、</w:t>
      </w:r>
      <w:r w:rsidRPr="00DF0A27">
        <w:rPr>
          <w:rFonts w:ascii="仿宋_GB2312" w:eastAsia="仿宋_GB2312" w:hAnsi="仿宋" w:hint="eastAsia"/>
          <w:sz w:val="32"/>
          <w:szCs w:val="32"/>
        </w:rPr>
        <w:t>检察官、律师、行政执法人员等普法志愿者的良好形象，展现他们积极参与“德法同行”、“法律六进”、“以案释法”等主题活动和立法、执法、司法、法治宣传、法律服务和基层法治创建等各类法治实践的风采。</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lastRenderedPageBreak/>
        <w:t>9.巧妙展示与人的生命周期相关的法律常识，提醒人们要尊法学法守法用法护法。</w:t>
      </w:r>
    </w:p>
    <w:p w:rsidR="004D5F7D" w:rsidRPr="001F1137" w:rsidRDefault="004D5F7D" w:rsidP="00DF0A27">
      <w:pPr>
        <w:spacing w:line="560" w:lineRule="exact"/>
        <w:ind w:firstLine="648"/>
        <w:jc w:val="left"/>
        <w:rPr>
          <w:rFonts w:ascii="黑体" w:eastAsia="黑体" w:hAnsi="黑体"/>
          <w:sz w:val="32"/>
          <w:szCs w:val="32"/>
        </w:rPr>
      </w:pPr>
      <w:r w:rsidRPr="001F1137">
        <w:rPr>
          <w:rFonts w:ascii="黑体" w:eastAsia="黑体" w:hAnsi="黑体" w:hint="eastAsia"/>
          <w:sz w:val="32"/>
          <w:szCs w:val="32"/>
        </w:rPr>
        <w:t>三、作品要求</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作品内容要注重政治性、思想性、法治性、艺术性相统一，大力弘扬社会主义核心价值观，传播正能量，内容健康、积极向上。注重以案释法，注重阐释法律知识，把镜头对准普通群众，用小切口反映大主题、小故事反映大时代。提交作品须为创作者本人或本单位原创，作品著作权归作者所有，主办方享有使用权和传播权。如作品中含有非原创性的内容，包括画面、片段、歌曲或音乐，必须于片尾字幕以文字表示其来源。主办方不承担包括因肖像权、名誉权、隐私权、著作权、商标权等纠纷而产生的法律责任。如出现上述纠纷，主办方保留取消其参赛资格及追回所获奖项的权利。请严格按照内容、时长要求报送作品，每个作品需附150字以内的简介。</w:t>
      </w:r>
    </w:p>
    <w:p w:rsidR="004D5F7D" w:rsidRPr="00DF0A27" w:rsidRDefault="004D5F7D" w:rsidP="00DF0A27">
      <w:pPr>
        <w:spacing w:line="560" w:lineRule="exact"/>
        <w:ind w:firstLine="648"/>
        <w:jc w:val="left"/>
        <w:rPr>
          <w:rFonts w:ascii="楷体_GB2312" w:eastAsia="楷体_GB2312" w:hAnsi="楷体"/>
          <w:sz w:val="32"/>
          <w:szCs w:val="32"/>
        </w:rPr>
      </w:pPr>
      <w:r w:rsidRPr="00DF0A27">
        <w:rPr>
          <w:rFonts w:ascii="楷体_GB2312" w:eastAsia="楷体_GB2312" w:hAnsi="楷体" w:hint="eastAsia"/>
          <w:sz w:val="32"/>
          <w:szCs w:val="32"/>
        </w:rPr>
        <w:t>（一）法治动漫微视频作品</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1.动漫：动漫作品要求时长为1分钟、5分钟、10分钟三类。画面比例16:9，画面像素尺寸1920×1080，帧速率为24帧/秒，制作软件版本不限，输出格式为MP4。</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2.微视频：微视频作品要求时长不超过1分钟。画面比例16:9，画面像素尺寸1920×1080，输出格式为MP4。（其中，“我与宪法”微视频（讲述类）引用宪法、解释宪法要准确规范，注意运用法律的语言，避免使用模糊语言或不规范图像。作品格式为MP4视频文件，分辨率最低要求为1280*720，参赛作品需为2019年拍摄，单</w:t>
      </w:r>
      <w:r w:rsidRPr="00DF0A27">
        <w:rPr>
          <w:rFonts w:ascii="仿宋_GB2312" w:eastAsia="仿宋_GB2312" w:hAnsi="仿宋" w:hint="eastAsia"/>
          <w:sz w:val="32"/>
          <w:szCs w:val="32"/>
        </w:rPr>
        <w:lastRenderedPageBreak/>
        <w:t>个讲述类作品时长不超过3分钟）</w:t>
      </w:r>
    </w:p>
    <w:p w:rsidR="004D5F7D" w:rsidRPr="00DF0A27" w:rsidRDefault="004D5F7D" w:rsidP="00DF0A27">
      <w:pPr>
        <w:spacing w:line="560" w:lineRule="exact"/>
        <w:ind w:firstLine="648"/>
        <w:jc w:val="left"/>
        <w:rPr>
          <w:rFonts w:ascii="楷体_GB2312" w:eastAsia="楷体_GB2312" w:hAnsi="楷体"/>
          <w:sz w:val="32"/>
          <w:szCs w:val="32"/>
        </w:rPr>
      </w:pPr>
      <w:r w:rsidRPr="00DF0A27">
        <w:rPr>
          <w:rFonts w:ascii="楷体_GB2312" w:eastAsia="楷体_GB2312" w:hAnsi="楷体" w:hint="eastAsia"/>
          <w:sz w:val="32"/>
          <w:szCs w:val="32"/>
        </w:rPr>
        <w:t>（二）公益广告</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视频公益广告时长不超过1分钟。视频文件格式为AVI、MOV、MP4、MPEG，分辨率不低于720P，使用普通话（根据需要也可部分使用方言）并设置中文字幕。（其中，“我与宪法”公益广告微视频必须采用MP4格式）</w:t>
      </w:r>
    </w:p>
    <w:p w:rsidR="004D5F7D" w:rsidRPr="00DF0A27" w:rsidRDefault="004D5F7D" w:rsidP="00DF0A27">
      <w:pPr>
        <w:spacing w:line="560" w:lineRule="exact"/>
        <w:ind w:firstLine="648"/>
        <w:jc w:val="left"/>
        <w:rPr>
          <w:rFonts w:ascii="楷体_GB2312" w:eastAsia="楷体_GB2312" w:hAnsi="楷体"/>
          <w:sz w:val="32"/>
          <w:szCs w:val="32"/>
        </w:rPr>
      </w:pPr>
      <w:r w:rsidRPr="00DF0A27">
        <w:rPr>
          <w:rFonts w:ascii="楷体_GB2312" w:eastAsia="楷体_GB2312" w:hAnsi="楷体" w:hint="eastAsia"/>
          <w:sz w:val="32"/>
          <w:szCs w:val="32"/>
        </w:rPr>
        <w:t>（三）法治文艺剧本</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剧本范围包括话剧、舞台剧、小品、相声、快板书等。作品要以法治社会为切入点</w:t>
      </w:r>
      <w:r w:rsidR="00397A67" w:rsidRPr="00DF0A27">
        <w:rPr>
          <w:rFonts w:ascii="仿宋_GB2312" w:eastAsia="仿宋_GB2312" w:hAnsi="仿宋" w:hint="eastAsia"/>
          <w:sz w:val="32"/>
          <w:szCs w:val="32"/>
        </w:rPr>
        <w:t>，主题鲜明，格调高尚，重点反映我区</w:t>
      </w:r>
      <w:r w:rsidRPr="00DF0A27">
        <w:rPr>
          <w:rFonts w:ascii="仿宋_GB2312" w:eastAsia="仿宋_GB2312" w:hAnsi="仿宋" w:hint="eastAsia"/>
          <w:sz w:val="32"/>
          <w:szCs w:val="32"/>
        </w:rPr>
        <w:t>司法、执法、依法行政、普法宣传、人民调解等领域的感人故事和先进事迹，具有一定的艺术性和观赏性，贴近生活、贴近实际、贴近群众，并能很好地适应基层法治文艺二度创作（演出）的需要，篇幅不限。</w:t>
      </w:r>
    </w:p>
    <w:p w:rsidR="007C3C95" w:rsidRPr="00DF0A27" w:rsidRDefault="004A4BCC" w:rsidP="00DF0A27">
      <w:pPr>
        <w:spacing w:line="560" w:lineRule="exact"/>
        <w:ind w:firstLine="648"/>
        <w:jc w:val="left"/>
        <w:rPr>
          <w:rFonts w:ascii="楷体_GB2312" w:eastAsia="楷体_GB2312" w:hAnsi="楷体"/>
          <w:sz w:val="32"/>
          <w:szCs w:val="32"/>
        </w:rPr>
      </w:pPr>
      <w:r w:rsidRPr="00DF0A27">
        <w:rPr>
          <w:rFonts w:ascii="楷体_GB2312" w:eastAsia="楷体_GB2312" w:hAnsi="楷体" w:hint="eastAsia"/>
          <w:sz w:val="32"/>
          <w:szCs w:val="32"/>
        </w:rPr>
        <w:t>（四）</w:t>
      </w:r>
      <w:r w:rsidR="005D2A93" w:rsidRPr="00DF0A27">
        <w:rPr>
          <w:rFonts w:ascii="楷体_GB2312" w:eastAsia="楷体_GB2312" w:hAnsi="楷体" w:hint="eastAsia"/>
          <w:sz w:val="32"/>
          <w:szCs w:val="32"/>
        </w:rPr>
        <w:t>法治书画及摄影作品</w:t>
      </w:r>
    </w:p>
    <w:p w:rsidR="007C3C95" w:rsidRPr="00DF0A27" w:rsidRDefault="007C3C95"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包括书法、国画、</w:t>
      </w:r>
      <w:r w:rsidR="005D2A93" w:rsidRPr="00DF0A27">
        <w:rPr>
          <w:rFonts w:ascii="仿宋_GB2312" w:eastAsia="仿宋_GB2312" w:hAnsi="仿宋" w:hint="eastAsia"/>
          <w:sz w:val="32"/>
          <w:szCs w:val="32"/>
        </w:rPr>
        <w:t>简笔画、</w:t>
      </w:r>
      <w:r w:rsidRPr="00DF0A27">
        <w:rPr>
          <w:rFonts w:ascii="仿宋_GB2312" w:eastAsia="仿宋_GB2312" w:hAnsi="仿宋" w:hint="eastAsia"/>
          <w:sz w:val="32"/>
          <w:szCs w:val="32"/>
        </w:rPr>
        <w:t>儿童画、摄影</w:t>
      </w:r>
      <w:r w:rsidR="005D2A93" w:rsidRPr="00DF0A27">
        <w:rPr>
          <w:rFonts w:ascii="仿宋_GB2312" w:eastAsia="仿宋_GB2312" w:hAnsi="仿宋" w:hint="eastAsia"/>
          <w:sz w:val="32"/>
          <w:szCs w:val="32"/>
        </w:rPr>
        <w:t>作品</w:t>
      </w:r>
      <w:r w:rsidRPr="00DF0A27">
        <w:rPr>
          <w:rFonts w:ascii="仿宋_GB2312" w:eastAsia="仿宋_GB2312" w:hAnsi="仿宋" w:hint="eastAsia"/>
          <w:sz w:val="32"/>
          <w:szCs w:val="32"/>
        </w:rPr>
        <w:t>等。作品</w:t>
      </w:r>
      <w:r w:rsidR="00FF2536" w:rsidRPr="00DF0A27">
        <w:rPr>
          <w:rFonts w:ascii="仿宋_GB2312" w:eastAsia="仿宋_GB2312" w:hAnsi="仿宋" w:hint="eastAsia"/>
          <w:sz w:val="32"/>
          <w:szCs w:val="32"/>
        </w:rPr>
        <w:t>是要最新创作的作品，</w:t>
      </w:r>
      <w:r w:rsidRPr="00DF0A27">
        <w:rPr>
          <w:rFonts w:ascii="仿宋_GB2312" w:eastAsia="仿宋_GB2312" w:hAnsi="仿宋" w:hint="eastAsia"/>
          <w:sz w:val="32"/>
          <w:szCs w:val="32"/>
        </w:rPr>
        <w:t>必须确保是原创作品，突出法治主题，蕴涵法治理念和法治精神、释义法律条文、解析涉法案例和法治事件、诠释民主法治与公平正义。</w:t>
      </w:r>
    </w:p>
    <w:p w:rsidR="004D5F7D" w:rsidRPr="001F1137" w:rsidRDefault="004D5F7D" w:rsidP="00DF0A27">
      <w:pPr>
        <w:spacing w:line="560" w:lineRule="exact"/>
        <w:ind w:firstLine="648"/>
        <w:jc w:val="left"/>
        <w:rPr>
          <w:rFonts w:ascii="黑体" w:eastAsia="黑体" w:hAnsi="黑体"/>
          <w:sz w:val="32"/>
          <w:szCs w:val="32"/>
        </w:rPr>
      </w:pPr>
      <w:r w:rsidRPr="001F1137">
        <w:rPr>
          <w:rFonts w:ascii="黑体" w:eastAsia="黑体" w:hAnsi="黑体" w:hint="eastAsia"/>
          <w:sz w:val="32"/>
          <w:szCs w:val="32"/>
        </w:rPr>
        <w:t>四、活动安排</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作品征集阶段自2019年6月至2019年</w:t>
      </w:r>
      <w:r w:rsidR="001937B0" w:rsidRPr="00DF0A27">
        <w:rPr>
          <w:rFonts w:ascii="仿宋_GB2312" w:eastAsia="仿宋_GB2312" w:hAnsi="仿宋" w:hint="eastAsia"/>
          <w:sz w:val="32"/>
          <w:szCs w:val="32"/>
        </w:rPr>
        <w:t>7</w:t>
      </w:r>
      <w:r w:rsidRPr="00DF0A27">
        <w:rPr>
          <w:rFonts w:ascii="仿宋_GB2312" w:eastAsia="仿宋_GB2312" w:hAnsi="仿宋" w:hint="eastAsia"/>
          <w:sz w:val="32"/>
          <w:szCs w:val="32"/>
        </w:rPr>
        <w:t>月</w:t>
      </w:r>
      <w:r w:rsidR="001937B0" w:rsidRPr="00DF0A27">
        <w:rPr>
          <w:rFonts w:ascii="仿宋_GB2312" w:eastAsia="仿宋_GB2312" w:hAnsi="仿宋" w:hint="eastAsia"/>
          <w:sz w:val="32"/>
          <w:szCs w:val="32"/>
        </w:rPr>
        <w:t>3</w:t>
      </w:r>
      <w:r w:rsidRPr="00DF0A27">
        <w:rPr>
          <w:rFonts w:ascii="仿宋_GB2312" w:eastAsia="仿宋_GB2312" w:hAnsi="仿宋" w:hint="eastAsia"/>
          <w:sz w:val="32"/>
          <w:szCs w:val="32"/>
        </w:rPr>
        <w:t>0日；</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8下旬，为作品整理和初评阶段；</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9月，专家评审团评审，公布获奖作品名单；</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10月-12月，优秀获奖作品在</w:t>
      </w:r>
      <w:r w:rsidR="005D2A93" w:rsidRPr="00DF0A27">
        <w:rPr>
          <w:rFonts w:ascii="仿宋_GB2312" w:eastAsia="仿宋_GB2312" w:hAnsi="仿宋" w:hint="eastAsia"/>
          <w:sz w:val="32"/>
          <w:szCs w:val="32"/>
        </w:rPr>
        <w:t>市、</w:t>
      </w:r>
      <w:r w:rsidR="00BB3BA7" w:rsidRPr="00DF0A27">
        <w:rPr>
          <w:rFonts w:ascii="仿宋_GB2312" w:eastAsia="仿宋_GB2312" w:hAnsi="仿宋" w:hint="eastAsia"/>
          <w:sz w:val="32"/>
          <w:szCs w:val="32"/>
        </w:rPr>
        <w:t>区</w:t>
      </w:r>
      <w:r w:rsidRPr="00DF0A27">
        <w:rPr>
          <w:rFonts w:ascii="仿宋_GB2312" w:eastAsia="仿宋_GB2312" w:hAnsi="仿宋" w:hint="eastAsia"/>
          <w:sz w:val="32"/>
          <w:szCs w:val="32"/>
        </w:rPr>
        <w:t>级主流媒体进行集中展播宣传。</w:t>
      </w:r>
    </w:p>
    <w:p w:rsidR="004D5F7D" w:rsidRPr="001F1137" w:rsidRDefault="004D5F7D" w:rsidP="00DF0A27">
      <w:pPr>
        <w:spacing w:line="560" w:lineRule="exact"/>
        <w:ind w:firstLine="648"/>
        <w:jc w:val="left"/>
        <w:rPr>
          <w:rFonts w:ascii="黑体" w:eastAsia="黑体" w:hAnsi="黑体"/>
          <w:sz w:val="32"/>
          <w:szCs w:val="32"/>
        </w:rPr>
      </w:pPr>
      <w:r w:rsidRPr="001F1137">
        <w:rPr>
          <w:rFonts w:ascii="黑体" w:eastAsia="黑体" w:hAnsi="黑体" w:hint="eastAsia"/>
          <w:sz w:val="32"/>
          <w:szCs w:val="32"/>
        </w:rPr>
        <w:lastRenderedPageBreak/>
        <w:t>五、奖项设置及评选方式</w:t>
      </w:r>
    </w:p>
    <w:p w:rsidR="004D5F7D" w:rsidRPr="00DF0A27" w:rsidRDefault="004D5F7D" w:rsidP="00DF0A27">
      <w:pPr>
        <w:spacing w:line="560" w:lineRule="exact"/>
        <w:ind w:firstLine="648"/>
        <w:jc w:val="left"/>
        <w:rPr>
          <w:rFonts w:ascii="楷体_GB2312" w:eastAsia="楷体_GB2312" w:hAnsi="楷体"/>
          <w:sz w:val="32"/>
          <w:szCs w:val="32"/>
        </w:rPr>
      </w:pPr>
      <w:r w:rsidRPr="00DF0A27">
        <w:rPr>
          <w:rFonts w:ascii="楷体_GB2312" w:eastAsia="楷体_GB2312" w:hAnsi="楷体" w:hint="eastAsia"/>
          <w:sz w:val="32"/>
          <w:szCs w:val="32"/>
        </w:rPr>
        <w:t>（一）奖项设置</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按照“我与宪法”微视频、法治动漫微视频作品、法治文艺剧本</w:t>
      </w:r>
      <w:r w:rsidR="00A70BC4" w:rsidRPr="00DF0A27">
        <w:rPr>
          <w:rFonts w:ascii="仿宋_GB2312" w:eastAsia="仿宋_GB2312" w:hAnsi="仿宋" w:hint="eastAsia"/>
          <w:sz w:val="32"/>
          <w:szCs w:val="32"/>
        </w:rPr>
        <w:t>、法治</w:t>
      </w:r>
      <w:r w:rsidR="005D2A93" w:rsidRPr="00DF0A27">
        <w:rPr>
          <w:rFonts w:ascii="仿宋_GB2312" w:eastAsia="仿宋_GB2312" w:hAnsi="仿宋" w:hint="eastAsia"/>
          <w:sz w:val="32"/>
          <w:szCs w:val="32"/>
        </w:rPr>
        <w:t>书画及摄影</w:t>
      </w:r>
      <w:r w:rsidR="00A70BC4" w:rsidRPr="00DF0A27">
        <w:rPr>
          <w:rFonts w:ascii="仿宋_GB2312" w:eastAsia="仿宋_GB2312" w:hAnsi="仿宋" w:hint="eastAsia"/>
          <w:sz w:val="32"/>
          <w:szCs w:val="32"/>
        </w:rPr>
        <w:t>四</w:t>
      </w:r>
      <w:r w:rsidRPr="00DF0A27">
        <w:rPr>
          <w:rFonts w:ascii="仿宋_GB2312" w:eastAsia="仿宋_GB2312" w:hAnsi="仿宋" w:hint="eastAsia"/>
          <w:sz w:val="32"/>
          <w:szCs w:val="32"/>
        </w:rPr>
        <w:t>个类别</w:t>
      </w:r>
      <w:r w:rsidR="00A70BC4" w:rsidRPr="00DF0A27">
        <w:rPr>
          <w:rFonts w:ascii="仿宋_GB2312" w:eastAsia="仿宋_GB2312" w:hAnsi="仿宋" w:hint="eastAsia"/>
          <w:sz w:val="32"/>
          <w:szCs w:val="32"/>
        </w:rPr>
        <w:t>评出各类奖项若干名，</w:t>
      </w:r>
      <w:r w:rsidRPr="00DF0A27">
        <w:rPr>
          <w:rFonts w:ascii="仿宋_GB2312" w:eastAsia="仿宋_GB2312" w:hAnsi="仿宋" w:hint="eastAsia"/>
          <w:sz w:val="32"/>
          <w:szCs w:val="32"/>
        </w:rPr>
        <w:t>颁发一定的</w:t>
      </w:r>
      <w:r w:rsidR="00364625" w:rsidRPr="00DF0A27">
        <w:rPr>
          <w:rFonts w:ascii="仿宋_GB2312" w:eastAsia="仿宋_GB2312" w:hAnsi="仿宋" w:hint="eastAsia"/>
          <w:sz w:val="32"/>
          <w:szCs w:val="32"/>
        </w:rPr>
        <w:t>奖金</w:t>
      </w:r>
      <w:r w:rsidRPr="00DF0A27">
        <w:rPr>
          <w:rFonts w:ascii="仿宋_GB2312" w:eastAsia="仿宋_GB2312" w:hAnsi="仿宋" w:hint="eastAsia"/>
          <w:sz w:val="32"/>
          <w:szCs w:val="32"/>
        </w:rPr>
        <w:t>和证书。获奖作品优先推荐参加第十六届全国法治动漫微视频作品征集展示活动和第三届全国“我与宪法”微视频征集活动。</w:t>
      </w:r>
    </w:p>
    <w:p w:rsidR="004D5F7D" w:rsidRPr="00DF0A27" w:rsidRDefault="004D5F7D" w:rsidP="00DF0A27">
      <w:pPr>
        <w:spacing w:line="560" w:lineRule="exact"/>
        <w:ind w:firstLine="648"/>
        <w:jc w:val="left"/>
        <w:rPr>
          <w:rFonts w:ascii="楷体_GB2312" w:eastAsia="楷体_GB2312" w:hAnsi="楷体"/>
          <w:sz w:val="32"/>
          <w:szCs w:val="32"/>
        </w:rPr>
      </w:pPr>
      <w:r w:rsidRPr="00DF0A27">
        <w:rPr>
          <w:rFonts w:ascii="楷体_GB2312" w:eastAsia="楷体_GB2312" w:hAnsi="楷体" w:hint="eastAsia"/>
          <w:sz w:val="32"/>
          <w:szCs w:val="32"/>
        </w:rPr>
        <w:t>（二）评选方式</w:t>
      </w:r>
    </w:p>
    <w:p w:rsidR="004D5F7D" w:rsidRPr="00DF0A27" w:rsidRDefault="001313B8"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区</w:t>
      </w:r>
      <w:r w:rsidR="004D5F7D" w:rsidRPr="00DF0A27">
        <w:rPr>
          <w:rFonts w:ascii="仿宋_GB2312" w:eastAsia="仿宋_GB2312" w:hAnsi="仿宋" w:hint="eastAsia"/>
          <w:sz w:val="32"/>
          <w:szCs w:val="32"/>
        </w:rPr>
        <w:t>法宣办将组织专家和相关单位代表从法律知识阐释、法治理念传播、普法效果、艺术表现力和传播力等方面，对报送作品进行评审。</w:t>
      </w:r>
    </w:p>
    <w:p w:rsidR="004D5F7D" w:rsidRPr="001F1137" w:rsidRDefault="004D5F7D" w:rsidP="00DF0A27">
      <w:pPr>
        <w:spacing w:line="560" w:lineRule="exact"/>
        <w:ind w:firstLine="648"/>
        <w:jc w:val="left"/>
        <w:rPr>
          <w:rFonts w:ascii="黑体" w:eastAsia="黑体" w:hAnsi="黑体"/>
          <w:sz w:val="32"/>
          <w:szCs w:val="32"/>
        </w:rPr>
      </w:pPr>
      <w:r w:rsidRPr="001F1137">
        <w:rPr>
          <w:rFonts w:ascii="黑体" w:eastAsia="黑体" w:hAnsi="黑体" w:hint="eastAsia"/>
          <w:sz w:val="32"/>
          <w:szCs w:val="32"/>
        </w:rPr>
        <w:t>六、工作要求</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1.</w:t>
      </w:r>
      <w:r w:rsidR="00706E00" w:rsidRPr="00DF0A27">
        <w:rPr>
          <w:rFonts w:ascii="仿宋_GB2312" w:eastAsia="仿宋_GB2312" w:hAnsi="仿宋" w:hint="eastAsia"/>
          <w:sz w:val="32"/>
          <w:szCs w:val="32"/>
        </w:rPr>
        <w:t>各镇</w:t>
      </w:r>
      <w:r w:rsidR="005D2A93" w:rsidRPr="00DF0A27">
        <w:rPr>
          <w:rFonts w:ascii="仿宋_GB2312" w:eastAsia="仿宋_GB2312" w:hAnsi="仿宋" w:hint="eastAsia"/>
          <w:sz w:val="32"/>
          <w:szCs w:val="32"/>
        </w:rPr>
        <w:t>（</w:t>
      </w:r>
      <w:r w:rsidR="00706E00" w:rsidRPr="00DF0A27">
        <w:rPr>
          <w:rFonts w:ascii="仿宋_GB2312" w:eastAsia="仿宋_GB2312" w:hAnsi="仿宋" w:hint="eastAsia"/>
          <w:sz w:val="32"/>
          <w:szCs w:val="32"/>
        </w:rPr>
        <w:t>街</w:t>
      </w:r>
      <w:r w:rsidR="005D2A93" w:rsidRPr="00DF0A27">
        <w:rPr>
          <w:rFonts w:ascii="仿宋_GB2312" w:eastAsia="仿宋_GB2312" w:hAnsi="仿宋" w:hint="eastAsia"/>
          <w:sz w:val="32"/>
          <w:szCs w:val="32"/>
        </w:rPr>
        <w:t>、园区）、</w:t>
      </w:r>
      <w:r w:rsidRPr="00DF0A27">
        <w:rPr>
          <w:rFonts w:ascii="仿宋_GB2312" w:eastAsia="仿宋_GB2312" w:hAnsi="仿宋" w:hint="eastAsia"/>
          <w:sz w:val="32"/>
          <w:szCs w:val="32"/>
        </w:rPr>
        <w:t>各部门要充分认识此次活动对于推动法治宣传教育工作的重要意义，把此次优秀法治文化作品征集活动作为落实第十六届全国法治动漫微视频作品征集展示活动和第三届“我与宪法”微视频征集活动的重要举措，广泛宣传发动，精心组织策划，按规定时间节点高质量做好申报推荐，力争获奖，申报推荐和获奖情况列入</w:t>
      </w:r>
      <w:r w:rsidR="00F57B91" w:rsidRPr="00DF0A27">
        <w:rPr>
          <w:rFonts w:ascii="仿宋_GB2312" w:eastAsia="仿宋_GB2312" w:hAnsi="仿宋" w:hint="eastAsia"/>
          <w:sz w:val="32"/>
          <w:szCs w:val="32"/>
        </w:rPr>
        <w:t>“七五”普法考核加分项</w:t>
      </w:r>
      <w:r w:rsidRPr="00DF0A27">
        <w:rPr>
          <w:rFonts w:ascii="仿宋_GB2312" w:eastAsia="仿宋_GB2312" w:hAnsi="仿宋" w:hint="eastAsia"/>
          <w:sz w:val="32"/>
          <w:szCs w:val="32"/>
        </w:rPr>
        <w:t>。</w:t>
      </w:r>
    </w:p>
    <w:p w:rsidR="00682CB2"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2.</w:t>
      </w:r>
      <w:r w:rsidR="00907625" w:rsidRPr="00DF0A27">
        <w:rPr>
          <w:rFonts w:ascii="仿宋_GB2312" w:eastAsia="仿宋_GB2312" w:hAnsi="仿宋" w:hint="eastAsia"/>
          <w:sz w:val="32"/>
          <w:szCs w:val="32"/>
        </w:rPr>
        <w:t>各镇（街、园区）</w:t>
      </w:r>
      <w:r w:rsidR="0091609F" w:rsidRPr="00DF0A27">
        <w:rPr>
          <w:rFonts w:ascii="仿宋_GB2312" w:eastAsia="仿宋_GB2312" w:hAnsi="仿宋" w:hint="eastAsia"/>
          <w:sz w:val="32"/>
          <w:szCs w:val="32"/>
        </w:rPr>
        <w:t>、</w:t>
      </w:r>
      <w:r w:rsidR="001937B0" w:rsidRPr="00DF0A27">
        <w:rPr>
          <w:rFonts w:ascii="仿宋_GB2312" w:eastAsia="仿宋_GB2312" w:hAnsi="仿宋" w:hint="eastAsia"/>
          <w:sz w:val="32"/>
          <w:szCs w:val="32"/>
        </w:rPr>
        <w:t>各</w:t>
      </w:r>
      <w:r w:rsidR="00671B4F" w:rsidRPr="00DF0A27">
        <w:rPr>
          <w:rFonts w:ascii="仿宋_GB2312" w:eastAsia="仿宋_GB2312" w:hAnsi="仿宋" w:hint="eastAsia"/>
          <w:sz w:val="32"/>
          <w:szCs w:val="32"/>
        </w:rPr>
        <w:t>相关部门</w:t>
      </w:r>
      <w:r w:rsidRPr="00DF0A27">
        <w:rPr>
          <w:rFonts w:ascii="仿宋_GB2312" w:eastAsia="仿宋_GB2312" w:hAnsi="仿宋" w:hint="eastAsia"/>
          <w:sz w:val="32"/>
          <w:szCs w:val="32"/>
        </w:rPr>
        <w:t>推荐报送</w:t>
      </w:r>
      <w:r w:rsidR="00907625" w:rsidRPr="00DF0A27">
        <w:rPr>
          <w:rFonts w:ascii="仿宋_GB2312" w:eastAsia="仿宋_GB2312" w:hAnsi="仿宋" w:hint="eastAsia"/>
          <w:sz w:val="32"/>
          <w:szCs w:val="32"/>
        </w:rPr>
        <w:t>“我与宪法”微视频、法治动漫微视频作品、法治文艺剧本、法治书画及摄影四个列别中</w:t>
      </w:r>
      <w:r w:rsidR="00FB0E65" w:rsidRPr="00DF0A27">
        <w:rPr>
          <w:rFonts w:ascii="仿宋_GB2312" w:eastAsia="仿宋_GB2312" w:hAnsi="仿宋" w:hint="eastAsia"/>
          <w:sz w:val="32"/>
          <w:szCs w:val="32"/>
        </w:rPr>
        <w:t>至少</w:t>
      </w:r>
      <w:r w:rsidR="00907625" w:rsidRPr="00DF0A27">
        <w:rPr>
          <w:rFonts w:ascii="仿宋_GB2312" w:eastAsia="仿宋_GB2312" w:hAnsi="仿宋" w:hint="eastAsia"/>
          <w:sz w:val="32"/>
          <w:szCs w:val="32"/>
        </w:rPr>
        <w:t>选择一项报送</w:t>
      </w:r>
      <w:r w:rsidR="00FB0E65" w:rsidRPr="00DF0A27">
        <w:rPr>
          <w:rFonts w:ascii="仿宋_GB2312" w:eastAsia="仿宋_GB2312" w:hAnsi="仿宋" w:hint="eastAsia"/>
          <w:sz w:val="32"/>
          <w:szCs w:val="32"/>
        </w:rPr>
        <w:t>，多报不限</w:t>
      </w:r>
      <w:r w:rsidR="00682CB2" w:rsidRPr="00DF0A27">
        <w:rPr>
          <w:rFonts w:ascii="仿宋_GB2312" w:eastAsia="仿宋_GB2312" w:hAnsi="仿宋" w:hint="eastAsia"/>
          <w:sz w:val="32"/>
          <w:szCs w:val="32"/>
        </w:rPr>
        <w:t>。</w:t>
      </w:r>
    </w:p>
    <w:p w:rsidR="004D5F7D" w:rsidRPr="00DF0A27" w:rsidRDefault="004D5F7D" w:rsidP="00DF0A27">
      <w:pPr>
        <w:spacing w:line="560" w:lineRule="exact"/>
        <w:ind w:firstLine="648"/>
        <w:jc w:val="left"/>
        <w:rPr>
          <w:rFonts w:ascii="仿宋_GB2312" w:eastAsia="仿宋_GB2312" w:hAnsi="仿宋"/>
          <w:sz w:val="32"/>
          <w:szCs w:val="32"/>
        </w:rPr>
      </w:pPr>
      <w:r w:rsidRPr="00DF0A27">
        <w:rPr>
          <w:rFonts w:ascii="仿宋_GB2312" w:eastAsia="仿宋_GB2312" w:hAnsi="仿宋" w:hint="eastAsia"/>
          <w:sz w:val="32"/>
          <w:szCs w:val="32"/>
        </w:rPr>
        <w:t>3.作品</w:t>
      </w:r>
      <w:r w:rsidR="00ED2D7A" w:rsidRPr="00DF0A27">
        <w:rPr>
          <w:rFonts w:ascii="仿宋_GB2312" w:eastAsia="仿宋_GB2312" w:hAnsi="仿宋" w:hint="eastAsia"/>
          <w:sz w:val="32"/>
          <w:szCs w:val="32"/>
        </w:rPr>
        <w:t>完成后，将作品、参赛作品登记表</w:t>
      </w:r>
      <w:r w:rsidR="00907625" w:rsidRPr="00DF0A27">
        <w:rPr>
          <w:rFonts w:ascii="仿宋_GB2312" w:eastAsia="仿宋_GB2312" w:hAnsi="仿宋" w:hint="eastAsia"/>
          <w:sz w:val="32"/>
          <w:szCs w:val="32"/>
        </w:rPr>
        <w:t>发送到区法宣办邮箱</w:t>
      </w:r>
      <w:r w:rsidR="00ED2D7A" w:rsidRPr="00DF0A27">
        <w:rPr>
          <w:rFonts w:ascii="仿宋_GB2312" w:eastAsia="仿宋_GB2312" w:hAnsi="仿宋" w:hint="eastAsia"/>
          <w:sz w:val="32"/>
          <w:szCs w:val="32"/>
        </w:rPr>
        <w:t>，</w:t>
      </w:r>
      <w:r w:rsidR="0091609F" w:rsidRPr="00DF0A27">
        <w:rPr>
          <w:rFonts w:ascii="仿宋_GB2312" w:eastAsia="仿宋_GB2312" w:hAnsi="仿宋" w:hint="eastAsia"/>
          <w:sz w:val="32"/>
          <w:szCs w:val="32"/>
        </w:rPr>
        <w:t>书法、国画、简笔画、儿童画实物及</w:t>
      </w:r>
      <w:r w:rsidR="00907625" w:rsidRPr="00DF0A27">
        <w:rPr>
          <w:rFonts w:ascii="仿宋_GB2312" w:eastAsia="仿宋_GB2312" w:hAnsi="仿宋" w:hint="eastAsia"/>
          <w:sz w:val="32"/>
          <w:szCs w:val="32"/>
        </w:rPr>
        <w:t>手动</w:t>
      </w:r>
      <w:r w:rsidR="00ED2D7A" w:rsidRPr="00DF0A27">
        <w:rPr>
          <w:rFonts w:ascii="仿宋_GB2312" w:eastAsia="仿宋_GB2312" w:hAnsi="仿宋" w:hint="eastAsia"/>
          <w:sz w:val="32"/>
          <w:szCs w:val="32"/>
        </w:rPr>
        <w:t>填写</w:t>
      </w:r>
      <w:r w:rsidR="00907625" w:rsidRPr="00DF0A27">
        <w:rPr>
          <w:rFonts w:ascii="仿宋_GB2312" w:eastAsia="仿宋_GB2312" w:hAnsi="仿宋" w:hint="eastAsia"/>
          <w:sz w:val="32"/>
          <w:szCs w:val="32"/>
        </w:rPr>
        <w:t>授权书</w:t>
      </w:r>
      <w:r w:rsidRPr="00DF0A27">
        <w:rPr>
          <w:rFonts w:ascii="仿宋_GB2312" w:eastAsia="仿宋_GB2312" w:hAnsi="仿宋" w:hint="eastAsia"/>
          <w:sz w:val="32"/>
          <w:szCs w:val="32"/>
        </w:rPr>
        <w:t>于</w:t>
      </w:r>
      <w:r w:rsidR="00845445" w:rsidRPr="00DF0A27">
        <w:rPr>
          <w:rFonts w:ascii="仿宋_GB2312" w:eastAsia="仿宋_GB2312" w:hAnsi="仿宋" w:hint="eastAsia"/>
          <w:sz w:val="32"/>
          <w:szCs w:val="32"/>
        </w:rPr>
        <w:t>7</w:t>
      </w:r>
      <w:r w:rsidRPr="00DF0A27">
        <w:rPr>
          <w:rFonts w:ascii="仿宋_GB2312" w:eastAsia="仿宋_GB2312" w:hAnsi="仿宋" w:hint="eastAsia"/>
          <w:sz w:val="32"/>
          <w:szCs w:val="32"/>
        </w:rPr>
        <w:t>月</w:t>
      </w:r>
      <w:r w:rsidR="00845445" w:rsidRPr="00DF0A27">
        <w:rPr>
          <w:rFonts w:ascii="仿宋_GB2312" w:eastAsia="仿宋_GB2312" w:hAnsi="仿宋" w:hint="eastAsia"/>
          <w:sz w:val="32"/>
          <w:szCs w:val="32"/>
        </w:rPr>
        <w:t>30</w:t>
      </w:r>
      <w:r w:rsidRPr="00DF0A27">
        <w:rPr>
          <w:rFonts w:ascii="仿宋_GB2312" w:eastAsia="仿宋_GB2312" w:hAnsi="仿宋" w:hint="eastAsia"/>
          <w:sz w:val="32"/>
          <w:szCs w:val="32"/>
        </w:rPr>
        <w:t>日之前</w:t>
      </w:r>
      <w:r w:rsidR="00ED2D7A" w:rsidRPr="00DF0A27">
        <w:rPr>
          <w:rFonts w:ascii="仿宋_GB2312" w:eastAsia="仿宋_GB2312" w:hAnsi="仿宋" w:hint="eastAsia"/>
          <w:sz w:val="32"/>
          <w:szCs w:val="32"/>
        </w:rPr>
        <w:t>报送至</w:t>
      </w:r>
      <w:r w:rsidR="00585D48" w:rsidRPr="00DF0A27">
        <w:rPr>
          <w:rFonts w:ascii="仿宋_GB2312" w:eastAsia="仿宋_GB2312" w:hAnsi="仿宋" w:hint="eastAsia"/>
          <w:sz w:val="32"/>
          <w:szCs w:val="32"/>
        </w:rPr>
        <w:t>泰州市海陵区凤城司法行政社会组织服务中心，该组织</w:t>
      </w:r>
      <w:r w:rsidR="00585D48" w:rsidRPr="00DF0A27">
        <w:rPr>
          <w:rFonts w:ascii="仿宋_GB2312" w:eastAsia="仿宋_GB2312" w:hAnsi="仿宋" w:hint="eastAsia"/>
          <w:sz w:val="32"/>
          <w:szCs w:val="32"/>
        </w:rPr>
        <w:lastRenderedPageBreak/>
        <w:t>是区法宣办委托的第三方社会组织，提供本次活动的整体服务。</w:t>
      </w:r>
      <w:r w:rsidRPr="00DF0A27">
        <w:rPr>
          <w:rFonts w:ascii="仿宋_GB2312" w:eastAsia="仿宋_GB2312" w:hAnsi="仿宋" w:hint="eastAsia"/>
          <w:sz w:val="32"/>
          <w:szCs w:val="32"/>
        </w:rPr>
        <w:t>联系人：</w:t>
      </w:r>
      <w:r w:rsidR="00ED2D7A" w:rsidRPr="00DF0A27">
        <w:rPr>
          <w:rFonts w:ascii="仿宋_GB2312" w:eastAsia="仿宋_GB2312" w:hAnsi="仿宋" w:hint="eastAsia"/>
          <w:sz w:val="32"/>
          <w:szCs w:val="32"/>
        </w:rPr>
        <w:t>蒯雅琴，</w:t>
      </w:r>
      <w:r w:rsidRPr="00DF0A27">
        <w:rPr>
          <w:rFonts w:ascii="仿宋_GB2312" w:eastAsia="仿宋_GB2312" w:hAnsi="仿宋" w:hint="eastAsia"/>
          <w:sz w:val="32"/>
          <w:szCs w:val="32"/>
        </w:rPr>
        <w:t>联系电话：86</w:t>
      </w:r>
      <w:r w:rsidR="00ED2D7A" w:rsidRPr="00DF0A27">
        <w:rPr>
          <w:rFonts w:ascii="仿宋_GB2312" w:eastAsia="仿宋_GB2312" w:hAnsi="仿宋" w:hint="eastAsia"/>
          <w:sz w:val="32"/>
          <w:szCs w:val="32"/>
        </w:rPr>
        <w:t>226782</w:t>
      </w:r>
      <w:r w:rsidR="00907625" w:rsidRPr="00DF0A27">
        <w:rPr>
          <w:rFonts w:ascii="仿宋_GB2312" w:eastAsia="仿宋_GB2312" w:hAnsi="仿宋" w:hint="eastAsia"/>
          <w:sz w:val="32"/>
          <w:szCs w:val="32"/>
        </w:rPr>
        <w:t>，报送</w:t>
      </w:r>
      <w:r w:rsidR="00845445" w:rsidRPr="00DF0A27">
        <w:rPr>
          <w:rFonts w:ascii="仿宋_GB2312" w:eastAsia="仿宋_GB2312" w:hAnsi="仿宋" w:hint="eastAsia"/>
          <w:sz w:val="32"/>
          <w:szCs w:val="32"/>
        </w:rPr>
        <w:t>邮箱</w:t>
      </w:r>
      <w:r w:rsidR="00907625" w:rsidRPr="00DF0A27">
        <w:rPr>
          <w:rFonts w:ascii="仿宋_GB2312" w:eastAsia="仿宋_GB2312" w:hAnsi="仿宋" w:hint="eastAsia"/>
          <w:sz w:val="32"/>
          <w:szCs w:val="32"/>
        </w:rPr>
        <w:t>：</w:t>
      </w:r>
      <w:hyperlink r:id="rId9" w:history="1">
        <w:r w:rsidR="001F1137" w:rsidRPr="00DF0A27">
          <w:rPr>
            <w:rStyle w:val="a6"/>
            <w:rFonts w:ascii="仿宋_GB2312" w:eastAsia="仿宋_GB2312" w:hAnsi="仿宋" w:hint="eastAsia"/>
            <w:sz w:val="32"/>
            <w:szCs w:val="32"/>
          </w:rPr>
          <w:t>hlsfxjk@126.com</w:t>
        </w:r>
      </w:hyperlink>
      <w:r w:rsidR="0091609F" w:rsidRPr="00DF0A27">
        <w:rPr>
          <w:rFonts w:ascii="仿宋_GB2312" w:eastAsia="仿宋_GB2312" w:hAnsi="仿宋" w:hint="eastAsia"/>
          <w:sz w:val="32"/>
          <w:szCs w:val="32"/>
        </w:rPr>
        <w:t>。</w:t>
      </w:r>
    </w:p>
    <w:p w:rsidR="001F1137" w:rsidRPr="00DF0A27" w:rsidRDefault="001F1137" w:rsidP="00DF0A27">
      <w:pPr>
        <w:spacing w:line="560" w:lineRule="exact"/>
        <w:ind w:firstLine="648"/>
        <w:jc w:val="left"/>
        <w:rPr>
          <w:rFonts w:ascii="仿宋_GB2312" w:eastAsia="仿宋_GB2312" w:hAnsi="仿宋"/>
          <w:sz w:val="32"/>
          <w:szCs w:val="32"/>
        </w:rPr>
      </w:pPr>
    </w:p>
    <w:p w:rsidR="004D5F7D" w:rsidRPr="00DF0A27" w:rsidRDefault="001F1137" w:rsidP="00DF0A27">
      <w:pPr>
        <w:spacing w:line="560" w:lineRule="exact"/>
        <w:jc w:val="left"/>
        <w:rPr>
          <w:rFonts w:ascii="仿宋_GB2312" w:eastAsia="仿宋_GB2312" w:hAnsi="仿宋"/>
          <w:sz w:val="32"/>
          <w:szCs w:val="32"/>
        </w:rPr>
      </w:pPr>
      <w:r w:rsidRPr="00DF0A27">
        <w:rPr>
          <w:rFonts w:ascii="仿宋_GB2312" w:eastAsia="仿宋_GB2312" w:hAnsi="仿宋" w:hint="eastAsia"/>
          <w:sz w:val="32"/>
          <w:szCs w:val="32"/>
        </w:rPr>
        <w:t xml:space="preserve">    </w:t>
      </w:r>
      <w:r w:rsidR="004D5F7D" w:rsidRPr="00DF0A27">
        <w:rPr>
          <w:rFonts w:ascii="仿宋_GB2312" w:eastAsia="仿宋_GB2312" w:hAnsi="仿宋" w:hint="eastAsia"/>
          <w:sz w:val="32"/>
          <w:szCs w:val="32"/>
        </w:rPr>
        <w:t>附件：1.</w:t>
      </w:r>
      <w:r w:rsidR="00847827" w:rsidRPr="00DF0A27">
        <w:rPr>
          <w:rFonts w:ascii="仿宋_GB2312" w:eastAsia="仿宋_GB2312" w:hAnsi="仿宋" w:hint="eastAsia"/>
          <w:spacing w:val="-20"/>
          <w:sz w:val="32"/>
          <w:szCs w:val="32"/>
        </w:rPr>
        <w:t>泰州市</w:t>
      </w:r>
      <w:r w:rsidR="00CC3D09" w:rsidRPr="00DF0A27">
        <w:rPr>
          <w:rFonts w:ascii="仿宋_GB2312" w:eastAsia="仿宋_GB2312" w:hAnsi="仿宋" w:hint="eastAsia"/>
          <w:spacing w:val="-20"/>
          <w:sz w:val="32"/>
          <w:szCs w:val="32"/>
        </w:rPr>
        <w:t>海陵区</w:t>
      </w:r>
      <w:r w:rsidR="004D5F7D" w:rsidRPr="00DF0A27">
        <w:rPr>
          <w:rFonts w:ascii="仿宋_GB2312" w:eastAsia="仿宋_GB2312" w:hAnsi="仿宋" w:hint="eastAsia"/>
          <w:spacing w:val="-20"/>
          <w:sz w:val="32"/>
          <w:szCs w:val="32"/>
        </w:rPr>
        <w:t>优秀法治文化作品征集活动参赛作品授</w:t>
      </w:r>
      <w:r w:rsidRPr="00DF0A27">
        <w:rPr>
          <w:rFonts w:ascii="仿宋_GB2312" w:eastAsia="仿宋_GB2312" w:hAnsi="仿宋" w:hint="eastAsia"/>
          <w:sz w:val="32"/>
          <w:szCs w:val="32"/>
        </w:rPr>
        <w:t xml:space="preserve">权书                </w:t>
      </w:r>
    </w:p>
    <w:p w:rsidR="004D5F7D" w:rsidRDefault="001F1137" w:rsidP="00DF0A27">
      <w:pPr>
        <w:spacing w:line="560" w:lineRule="exact"/>
        <w:ind w:firstLineChars="300" w:firstLine="960"/>
        <w:jc w:val="left"/>
        <w:rPr>
          <w:rFonts w:ascii="仿宋_GB2312" w:eastAsia="仿宋_GB2312" w:hAnsi="仿宋"/>
          <w:sz w:val="32"/>
          <w:szCs w:val="32"/>
        </w:rPr>
      </w:pPr>
      <w:r w:rsidRPr="00DF0A27">
        <w:rPr>
          <w:rFonts w:ascii="仿宋_GB2312" w:eastAsia="仿宋_GB2312" w:hAnsi="仿宋" w:hint="eastAsia"/>
          <w:sz w:val="32"/>
          <w:szCs w:val="32"/>
        </w:rPr>
        <w:t xml:space="preserve">    </w:t>
      </w:r>
      <w:r w:rsidR="004D5F7D" w:rsidRPr="00DF0A27">
        <w:rPr>
          <w:rFonts w:ascii="仿宋_GB2312" w:eastAsia="仿宋_GB2312" w:hAnsi="仿宋" w:hint="eastAsia"/>
          <w:sz w:val="32"/>
          <w:szCs w:val="32"/>
        </w:rPr>
        <w:t>2.参赛作品登记表</w:t>
      </w:r>
    </w:p>
    <w:p w:rsidR="00DF0A27" w:rsidRDefault="00DF0A27" w:rsidP="00DF0A27">
      <w:pPr>
        <w:spacing w:line="560" w:lineRule="exact"/>
        <w:ind w:firstLineChars="300" w:firstLine="960"/>
        <w:jc w:val="left"/>
        <w:rPr>
          <w:rFonts w:ascii="仿宋_GB2312" w:eastAsia="仿宋_GB2312" w:hAnsi="仿宋"/>
          <w:sz w:val="32"/>
          <w:szCs w:val="32"/>
        </w:rPr>
      </w:pPr>
    </w:p>
    <w:p w:rsidR="00DF0A27" w:rsidRPr="00DF0A27" w:rsidRDefault="00DF0A27" w:rsidP="00DF0A27">
      <w:pPr>
        <w:spacing w:line="560" w:lineRule="exact"/>
        <w:ind w:firstLineChars="300" w:firstLine="960"/>
        <w:jc w:val="left"/>
        <w:rPr>
          <w:rFonts w:ascii="仿宋_GB2312" w:eastAsia="仿宋_GB2312" w:hAnsi="仿宋"/>
          <w:sz w:val="32"/>
          <w:szCs w:val="32"/>
        </w:rPr>
      </w:pPr>
    </w:p>
    <w:p w:rsidR="00407EB3" w:rsidRPr="00DF0A27" w:rsidRDefault="004D5F7D" w:rsidP="001F1137">
      <w:pPr>
        <w:ind w:firstLine="648"/>
        <w:jc w:val="left"/>
        <w:rPr>
          <w:rFonts w:ascii="仿宋_GB2312" w:eastAsia="仿宋_GB2312" w:hAnsi="仿宋"/>
          <w:sz w:val="32"/>
          <w:szCs w:val="32"/>
        </w:rPr>
      </w:pPr>
      <w:r w:rsidRPr="001F1137">
        <w:rPr>
          <w:rFonts w:ascii="仿宋" w:eastAsia="仿宋" w:hAnsi="仿宋"/>
          <w:noProof/>
          <w:sz w:val="32"/>
          <w:szCs w:val="32"/>
        </w:rPr>
        <w:drawing>
          <wp:anchor distT="0" distB="0" distL="114300" distR="114300" simplePos="0" relativeHeight="251664384" behindDoc="1" locked="0" layoutInCell="1" allowOverlap="1">
            <wp:simplePos x="0" y="0"/>
            <wp:positionH relativeFrom="column">
              <wp:posOffset>1012825</wp:posOffset>
            </wp:positionH>
            <wp:positionV relativeFrom="paragraph">
              <wp:posOffset>7284720</wp:posOffset>
            </wp:positionV>
            <wp:extent cx="2027555" cy="1935480"/>
            <wp:effectExtent l="0" t="0" r="0" b="7620"/>
            <wp:wrapNone/>
            <wp:docPr id="1" name="图片 1" descr="QQ图片2018121310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图片201812131011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555" cy="1935480"/>
                    </a:xfrm>
                    <a:prstGeom prst="rect">
                      <a:avLst/>
                    </a:prstGeom>
                    <a:noFill/>
                  </pic:spPr>
                </pic:pic>
              </a:graphicData>
            </a:graphic>
          </wp:anchor>
        </w:drawing>
      </w:r>
      <w:r w:rsidR="001F1137">
        <w:rPr>
          <w:rFonts w:ascii="仿宋" w:eastAsia="仿宋" w:hAnsi="仿宋" w:hint="eastAsia"/>
          <w:sz w:val="32"/>
          <w:szCs w:val="32"/>
        </w:rPr>
        <w:t xml:space="preserve">            </w:t>
      </w:r>
      <w:r w:rsidR="00407EB3" w:rsidRPr="00DF0A27">
        <w:rPr>
          <w:rFonts w:ascii="仿宋_GB2312" w:eastAsia="仿宋_GB2312" w:hAnsi="仿宋" w:hint="eastAsia"/>
          <w:sz w:val="32"/>
          <w:szCs w:val="32"/>
        </w:rPr>
        <w:t>泰州市海陵区法治宣传教育领导小组办公室</w:t>
      </w:r>
    </w:p>
    <w:p w:rsidR="004D5F7D" w:rsidRPr="00DF0A27" w:rsidRDefault="004D5F7D" w:rsidP="00DF0A27">
      <w:pPr>
        <w:ind w:firstLineChars="1350" w:firstLine="4320"/>
        <w:jc w:val="left"/>
        <w:rPr>
          <w:rFonts w:ascii="仿宋_GB2312" w:eastAsia="仿宋_GB2312" w:hAnsi="仿宋"/>
          <w:sz w:val="32"/>
          <w:szCs w:val="32"/>
        </w:rPr>
      </w:pPr>
      <w:r w:rsidRPr="00DF0A27">
        <w:rPr>
          <w:rFonts w:ascii="仿宋_GB2312" w:eastAsia="仿宋_GB2312" w:hAnsi="仿宋" w:hint="eastAsia"/>
          <w:sz w:val="32"/>
          <w:szCs w:val="32"/>
        </w:rPr>
        <w:t>2019年6月</w:t>
      </w:r>
      <w:r w:rsidR="00DF0A27">
        <w:rPr>
          <w:rFonts w:ascii="仿宋_GB2312" w:eastAsia="仿宋_GB2312" w:hAnsi="仿宋" w:hint="eastAsia"/>
          <w:sz w:val="32"/>
          <w:szCs w:val="32"/>
        </w:rPr>
        <w:t>28</w:t>
      </w:r>
      <w:r w:rsidRPr="00DF0A27">
        <w:rPr>
          <w:rFonts w:ascii="仿宋_GB2312" w:eastAsia="仿宋_GB2312" w:hAnsi="仿宋" w:hint="eastAsia"/>
          <w:sz w:val="32"/>
          <w:szCs w:val="32"/>
        </w:rPr>
        <w:t>日</w:t>
      </w: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Pr="00374EE9"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DF0A27" w:rsidRDefault="00DF0A27" w:rsidP="004D5F7D">
      <w:pPr>
        <w:spacing w:line="600" w:lineRule="exact"/>
        <w:rPr>
          <w:rFonts w:ascii="黑体" w:eastAsia="黑体" w:hAnsi="黑体"/>
          <w:sz w:val="32"/>
          <w:szCs w:val="32"/>
        </w:rPr>
      </w:pPr>
    </w:p>
    <w:p w:rsidR="004D5F7D" w:rsidRDefault="004D5F7D" w:rsidP="004D5F7D">
      <w:pPr>
        <w:spacing w:line="600" w:lineRule="exact"/>
        <w:rPr>
          <w:rFonts w:ascii="黑体" w:eastAsia="黑体" w:hAnsi="黑体"/>
          <w:sz w:val="32"/>
          <w:szCs w:val="32"/>
        </w:rPr>
      </w:pPr>
      <w:r w:rsidRPr="001F1137">
        <w:rPr>
          <w:rFonts w:ascii="黑体" w:eastAsia="黑体" w:hAnsi="黑体" w:hint="eastAsia"/>
          <w:sz w:val="32"/>
          <w:szCs w:val="32"/>
        </w:rPr>
        <w:lastRenderedPageBreak/>
        <w:t>附件</w:t>
      </w:r>
      <w:r w:rsidRPr="001F1137">
        <w:rPr>
          <w:rFonts w:ascii="黑体" w:eastAsia="黑体" w:hAnsi="黑体"/>
          <w:sz w:val="32"/>
          <w:szCs w:val="32"/>
        </w:rPr>
        <w:t>1</w:t>
      </w:r>
    </w:p>
    <w:p w:rsidR="001F1137" w:rsidRPr="001F1137" w:rsidRDefault="001F1137" w:rsidP="004D5F7D">
      <w:pPr>
        <w:spacing w:line="600" w:lineRule="exact"/>
        <w:rPr>
          <w:rFonts w:ascii="黑体" w:eastAsia="黑体" w:hAnsi="黑体"/>
          <w:sz w:val="32"/>
          <w:szCs w:val="32"/>
        </w:rPr>
      </w:pPr>
    </w:p>
    <w:p w:rsidR="004D5F7D" w:rsidRPr="00DF0A27" w:rsidRDefault="004D5F7D" w:rsidP="004D5F7D">
      <w:pPr>
        <w:spacing w:line="600" w:lineRule="exact"/>
        <w:jc w:val="center"/>
        <w:rPr>
          <w:rFonts w:ascii="方正小标宋简体" w:eastAsia="方正小标宋简体" w:hAnsi="仿宋"/>
          <w:sz w:val="36"/>
          <w:szCs w:val="36"/>
        </w:rPr>
      </w:pPr>
      <w:r w:rsidRPr="00DF0A27">
        <w:rPr>
          <w:rFonts w:ascii="方正小标宋简体" w:eastAsia="方正小标宋简体" w:hAnsi="仿宋" w:hint="eastAsia"/>
          <w:sz w:val="36"/>
          <w:szCs w:val="36"/>
        </w:rPr>
        <w:t>泰州市</w:t>
      </w:r>
      <w:r w:rsidR="00847827" w:rsidRPr="00DF0A27">
        <w:rPr>
          <w:rFonts w:ascii="方正小标宋简体" w:eastAsia="方正小标宋简体" w:hAnsi="仿宋" w:hint="eastAsia"/>
          <w:sz w:val="36"/>
          <w:szCs w:val="36"/>
        </w:rPr>
        <w:t>海陵区</w:t>
      </w:r>
      <w:r w:rsidRPr="00DF0A27">
        <w:rPr>
          <w:rFonts w:ascii="方正小标宋简体" w:eastAsia="方正小标宋简体" w:hAnsi="仿宋" w:hint="eastAsia"/>
          <w:sz w:val="36"/>
          <w:szCs w:val="36"/>
        </w:rPr>
        <w:t>优秀法治文化作品征集活动参赛作品</w:t>
      </w:r>
    </w:p>
    <w:p w:rsidR="004D5F7D" w:rsidRPr="00DF0A27" w:rsidRDefault="004D5F7D" w:rsidP="004D5F7D">
      <w:pPr>
        <w:spacing w:line="600" w:lineRule="exact"/>
        <w:jc w:val="center"/>
        <w:rPr>
          <w:rFonts w:ascii="方正小标宋简体" w:eastAsia="方正小标宋简体" w:hAnsi="仿宋"/>
          <w:sz w:val="36"/>
          <w:szCs w:val="36"/>
        </w:rPr>
      </w:pPr>
      <w:r w:rsidRPr="00DF0A27">
        <w:rPr>
          <w:rFonts w:ascii="方正小标宋简体" w:eastAsia="方正小标宋简体" w:hAnsi="仿宋" w:hint="eastAsia"/>
          <w:sz w:val="36"/>
          <w:szCs w:val="36"/>
        </w:rPr>
        <w:t>授权书</w:t>
      </w:r>
    </w:p>
    <w:p w:rsidR="004D5F7D" w:rsidRPr="001F1137" w:rsidRDefault="004D5F7D" w:rsidP="004D5F7D">
      <w:pPr>
        <w:spacing w:line="600" w:lineRule="exact"/>
        <w:jc w:val="center"/>
        <w:rPr>
          <w:rFonts w:ascii="仿宋" w:eastAsia="仿宋" w:hAnsi="仿宋"/>
          <w:b/>
          <w:sz w:val="32"/>
          <w:szCs w:val="32"/>
        </w:rPr>
      </w:pPr>
    </w:p>
    <w:p w:rsidR="004D5F7D" w:rsidRPr="00DF0A27" w:rsidRDefault="004D5F7D" w:rsidP="004D5F7D">
      <w:pPr>
        <w:spacing w:line="600" w:lineRule="exact"/>
        <w:rPr>
          <w:rFonts w:ascii="仿宋_GB2312" w:eastAsia="仿宋_GB2312" w:hAnsi="仿宋"/>
          <w:sz w:val="32"/>
          <w:szCs w:val="32"/>
        </w:rPr>
      </w:pPr>
      <w:r w:rsidRPr="00DF0A27">
        <w:rPr>
          <w:rFonts w:ascii="仿宋_GB2312" w:eastAsia="仿宋_GB2312" w:hAnsi="仿宋" w:hint="eastAsia"/>
          <w:sz w:val="32"/>
          <w:szCs w:val="32"/>
        </w:rPr>
        <w:t>姓名：</w:t>
      </w:r>
    </w:p>
    <w:p w:rsidR="004D5F7D" w:rsidRPr="00DF0A27" w:rsidRDefault="004D5F7D" w:rsidP="004D5F7D">
      <w:pPr>
        <w:spacing w:line="600" w:lineRule="exact"/>
        <w:rPr>
          <w:rFonts w:ascii="仿宋_GB2312" w:eastAsia="仿宋_GB2312" w:hAnsi="仿宋"/>
          <w:sz w:val="32"/>
          <w:szCs w:val="32"/>
        </w:rPr>
      </w:pPr>
      <w:r w:rsidRPr="00DF0A27">
        <w:rPr>
          <w:rFonts w:ascii="仿宋_GB2312" w:eastAsia="仿宋_GB2312" w:hAnsi="仿宋" w:hint="eastAsia"/>
          <w:sz w:val="32"/>
          <w:szCs w:val="32"/>
        </w:rPr>
        <w:t>作品名称：</w:t>
      </w:r>
    </w:p>
    <w:p w:rsidR="004D5F7D" w:rsidRPr="00DF0A27" w:rsidRDefault="004D5F7D" w:rsidP="004D5F7D">
      <w:pPr>
        <w:spacing w:line="600" w:lineRule="exact"/>
        <w:ind w:firstLineChars="200" w:firstLine="640"/>
        <w:rPr>
          <w:rFonts w:ascii="仿宋_GB2312" w:eastAsia="仿宋_GB2312" w:hAnsi="仿宋"/>
          <w:sz w:val="32"/>
          <w:szCs w:val="32"/>
        </w:rPr>
      </w:pPr>
      <w:r w:rsidRPr="00DF0A27">
        <w:rPr>
          <w:rFonts w:ascii="仿宋_GB2312" w:eastAsia="仿宋_GB2312" w:hAnsi="仿宋" w:hint="eastAsia"/>
          <w:sz w:val="32"/>
          <w:szCs w:val="32"/>
        </w:rPr>
        <w:t>本人自愿参加“泰州市</w:t>
      </w:r>
      <w:r w:rsidR="0048043D" w:rsidRPr="00DF0A27">
        <w:rPr>
          <w:rFonts w:ascii="仿宋_GB2312" w:eastAsia="仿宋_GB2312" w:hAnsi="仿宋" w:hint="eastAsia"/>
          <w:sz w:val="32"/>
          <w:szCs w:val="32"/>
        </w:rPr>
        <w:t>海陵区</w:t>
      </w:r>
      <w:r w:rsidRPr="00DF0A27">
        <w:rPr>
          <w:rFonts w:ascii="仿宋_GB2312" w:eastAsia="仿宋_GB2312" w:hAnsi="仿宋" w:hint="eastAsia"/>
          <w:sz w:val="32"/>
          <w:szCs w:val="32"/>
        </w:rPr>
        <w:t>优秀法治文化作品征集活动”，承诺参加作品不存在违法侵权问题，同意授权主办单位，依法处理有关我本人参赛作品的评比，并授权用于法治公益宣传。</w:t>
      </w:r>
    </w:p>
    <w:p w:rsidR="004D5F7D" w:rsidRPr="00DF0A27" w:rsidRDefault="004D5F7D" w:rsidP="004D5F7D">
      <w:pPr>
        <w:spacing w:line="600" w:lineRule="exact"/>
        <w:ind w:firstLineChars="150" w:firstLine="480"/>
        <w:rPr>
          <w:rFonts w:ascii="仿宋_GB2312" w:eastAsia="仿宋_GB2312" w:hAnsi="仿宋"/>
          <w:sz w:val="32"/>
          <w:szCs w:val="32"/>
        </w:rPr>
      </w:pPr>
      <w:r w:rsidRPr="00DF0A27">
        <w:rPr>
          <w:rFonts w:ascii="仿宋_GB2312" w:eastAsia="仿宋_GB2312" w:hAnsi="仿宋" w:hint="eastAsia"/>
          <w:sz w:val="32"/>
          <w:szCs w:val="32"/>
        </w:rPr>
        <w:t>特此授权。</w:t>
      </w:r>
    </w:p>
    <w:p w:rsidR="004D5F7D" w:rsidRPr="00DF0A27" w:rsidRDefault="004D5F7D" w:rsidP="001F1137">
      <w:pPr>
        <w:spacing w:line="600" w:lineRule="exact"/>
        <w:ind w:firstLineChars="150" w:firstLine="480"/>
        <w:rPr>
          <w:rFonts w:ascii="仿宋_GB2312" w:eastAsia="仿宋_GB2312" w:hAnsi="仿宋"/>
          <w:sz w:val="32"/>
          <w:szCs w:val="32"/>
        </w:rPr>
      </w:pPr>
    </w:p>
    <w:p w:rsidR="004D5F7D" w:rsidRPr="00DF0A27" w:rsidRDefault="004D5F7D" w:rsidP="004D5F7D">
      <w:pPr>
        <w:spacing w:line="600" w:lineRule="exact"/>
        <w:ind w:firstLineChars="1350" w:firstLine="4320"/>
        <w:rPr>
          <w:rFonts w:ascii="仿宋_GB2312" w:eastAsia="仿宋_GB2312" w:hAnsi="仿宋"/>
          <w:sz w:val="32"/>
          <w:szCs w:val="32"/>
        </w:rPr>
      </w:pPr>
      <w:r w:rsidRPr="00DF0A27">
        <w:rPr>
          <w:rFonts w:ascii="仿宋_GB2312" w:eastAsia="仿宋_GB2312" w:hAnsi="仿宋" w:hint="eastAsia"/>
          <w:sz w:val="32"/>
          <w:szCs w:val="32"/>
        </w:rPr>
        <w:t>作者签名：</w:t>
      </w:r>
    </w:p>
    <w:p w:rsidR="004D5F7D" w:rsidRPr="00DF0A27" w:rsidRDefault="004D5F7D" w:rsidP="004D5F7D">
      <w:pPr>
        <w:spacing w:line="600" w:lineRule="exact"/>
        <w:ind w:firstLineChars="1350" w:firstLine="4320"/>
        <w:rPr>
          <w:rFonts w:ascii="仿宋_GB2312" w:eastAsia="仿宋_GB2312" w:hAnsi="仿宋"/>
          <w:sz w:val="32"/>
          <w:szCs w:val="32"/>
        </w:rPr>
      </w:pPr>
      <w:r w:rsidRPr="00DF0A27">
        <w:rPr>
          <w:rFonts w:ascii="仿宋_GB2312" w:eastAsia="仿宋_GB2312" w:hAnsi="仿宋" w:hint="eastAsia"/>
          <w:sz w:val="32"/>
          <w:szCs w:val="32"/>
        </w:rPr>
        <w:t>身份证号：</w:t>
      </w:r>
    </w:p>
    <w:p w:rsidR="004D5F7D" w:rsidRPr="00DF0A27" w:rsidRDefault="004D5F7D" w:rsidP="004D5F7D">
      <w:pPr>
        <w:spacing w:line="600" w:lineRule="exact"/>
        <w:ind w:firstLineChars="2050" w:firstLine="6560"/>
        <w:rPr>
          <w:rFonts w:ascii="仿宋_GB2312" w:eastAsia="仿宋_GB2312" w:hAnsi="仿宋"/>
          <w:sz w:val="32"/>
          <w:szCs w:val="32"/>
        </w:rPr>
      </w:pPr>
      <w:r w:rsidRPr="00DF0A27">
        <w:rPr>
          <w:rFonts w:ascii="仿宋_GB2312" w:eastAsia="仿宋_GB2312" w:hAnsi="仿宋" w:hint="eastAsia"/>
          <w:sz w:val="32"/>
          <w:szCs w:val="32"/>
        </w:rPr>
        <w:t>年  月  日</w:t>
      </w:r>
    </w:p>
    <w:p w:rsidR="004D5F7D" w:rsidRPr="00DF0A27" w:rsidRDefault="004D5F7D" w:rsidP="004D5F7D">
      <w:pPr>
        <w:spacing w:line="600" w:lineRule="exact"/>
        <w:ind w:firstLineChars="150" w:firstLine="480"/>
        <w:rPr>
          <w:rFonts w:ascii="仿宋_GB2312" w:eastAsia="仿宋_GB2312" w:hAnsi="仿宋"/>
          <w:sz w:val="32"/>
          <w:szCs w:val="32"/>
        </w:rPr>
      </w:pPr>
      <w:r w:rsidRPr="00DF0A27">
        <w:rPr>
          <w:rFonts w:ascii="仿宋_GB2312" w:eastAsia="仿宋_GB2312" w:hAnsi="仿宋" w:hint="eastAsia"/>
          <w:sz w:val="32"/>
          <w:szCs w:val="32"/>
        </w:rPr>
        <w:t>（如为多人参加，则所有参加人都需签名并注明身份证号）</w:t>
      </w:r>
    </w:p>
    <w:p w:rsidR="004D5F7D" w:rsidRPr="00DF0A27" w:rsidRDefault="004D5F7D" w:rsidP="004D5F7D">
      <w:pPr>
        <w:spacing w:line="600" w:lineRule="exact"/>
        <w:ind w:firstLineChars="150" w:firstLine="480"/>
        <w:rPr>
          <w:rFonts w:ascii="仿宋_GB2312" w:eastAsia="仿宋_GB2312" w:hAnsi="仿宋"/>
          <w:sz w:val="32"/>
          <w:szCs w:val="32"/>
        </w:rPr>
      </w:pPr>
    </w:p>
    <w:p w:rsidR="004D5F7D" w:rsidRPr="00DF0A27" w:rsidRDefault="004D5F7D" w:rsidP="001F1137">
      <w:pPr>
        <w:spacing w:line="600" w:lineRule="exact"/>
        <w:ind w:firstLineChars="150" w:firstLine="480"/>
        <w:rPr>
          <w:rFonts w:ascii="仿宋_GB2312" w:eastAsia="仿宋_GB2312" w:hAnsi="仿宋"/>
          <w:sz w:val="32"/>
          <w:szCs w:val="32"/>
        </w:rPr>
      </w:pPr>
      <w:r w:rsidRPr="00DF0A27">
        <w:rPr>
          <w:rFonts w:ascii="仿宋_GB2312" w:eastAsia="仿宋_GB2312" w:hAnsi="仿宋" w:hint="eastAsia"/>
          <w:sz w:val="32"/>
          <w:szCs w:val="32"/>
        </w:rPr>
        <w:t>（不具独立承担民事责任能力参赛者需加签）</w:t>
      </w:r>
    </w:p>
    <w:p w:rsidR="004D5F7D" w:rsidRPr="00DF0A27" w:rsidRDefault="004D5F7D" w:rsidP="001F1137">
      <w:pPr>
        <w:spacing w:line="600" w:lineRule="exact"/>
        <w:ind w:firstLineChars="1500" w:firstLine="4800"/>
        <w:rPr>
          <w:rFonts w:ascii="仿宋_GB2312" w:eastAsia="仿宋_GB2312" w:hAnsi="仿宋"/>
          <w:sz w:val="32"/>
          <w:szCs w:val="32"/>
        </w:rPr>
      </w:pPr>
      <w:r w:rsidRPr="00DF0A27">
        <w:rPr>
          <w:rFonts w:ascii="仿宋_GB2312" w:eastAsia="仿宋_GB2312" w:hAnsi="仿宋" w:hint="eastAsia"/>
          <w:sz w:val="32"/>
          <w:szCs w:val="32"/>
        </w:rPr>
        <w:t>监护人签名：</w:t>
      </w:r>
    </w:p>
    <w:p w:rsidR="004D5F7D" w:rsidRPr="00DF0A27" w:rsidRDefault="004D5F7D" w:rsidP="001F1137">
      <w:pPr>
        <w:spacing w:line="600" w:lineRule="exact"/>
        <w:ind w:firstLineChars="1500" w:firstLine="4800"/>
        <w:rPr>
          <w:rFonts w:ascii="仿宋_GB2312" w:eastAsia="仿宋_GB2312" w:hAnsi="仿宋"/>
          <w:sz w:val="32"/>
          <w:szCs w:val="32"/>
        </w:rPr>
      </w:pPr>
      <w:r w:rsidRPr="00DF0A27">
        <w:rPr>
          <w:rFonts w:ascii="仿宋_GB2312" w:eastAsia="仿宋_GB2312" w:hAnsi="仿宋" w:hint="eastAsia"/>
          <w:sz w:val="32"/>
          <w:szCs w:val="32"/>
        </w:rPr>
        <w:t>监护人身份证号：</w:t>
      </w:r>
    </w:p>
    <w:p w:rsidR="00FD4A08" w:rsidRPr="00DF0A27" w:rsidRDefault="004D5F7D" w:rsidP="001F1137">
      <w:pPr>
        <w:ind w:firstLineChars="2150" w:firstLine="6880"/>
        <w:rPr>
          <w:rFonts w:ascii="仿宋_GB2312" w:eastAsia="仿宋_GB2312" w:hAnsi="仿宋"/>
          <w:sz w:val="32"/>
          <w:szCs w:val="32"/>
        </w:rPr>
      </w:pPr>
      <w:r w:rsidRPr="00DF0A27">
        <w:rPr>
          <w:rFonts w:ascii="仿宋_GB2312" w:eastAsia="仿宋_GB2312" w:hAnsi="仿宋" w:hint="eastAsia"/>
          <w:sz w:val="32"/>
          <w:szCs w:val="32"/>
        </w:rPr>
        <w:t>年  月  日</w:t>
      </w:r>
    </w:p>
    <w:p w:rsidR="004D5F7D" w:rsidRPr="001F1137" w:rsidRDefault="004D5F7D">
      <w:pPr>
        <w:spacing w:line="560" w:lineRule="exact"/>
        <w:rPr>
          <w:rFonts w:ascii="仿宋" w:eastAsia="仿宋" w:hAnsi="仿宋" w:cs="Times New Roman"/>
          <w:sz w:val="32"/>
          <w:szCs w:val="32"/>
        </w:rPr>
        <w:sectPr w:rsidR="004D5F7D" w:rsidRPr="001F1137">
          <w:footerReference w:type="default" r:id="rId11"/>
          <w:pgSz w:w="11906" w:h="16838"/>
          <w:pgMar w:top="1984" w:right="1247" w:bottom="1814" w:left="1417" w:header="851" w:footer="992" w:gutter="0"/>
          <w:pgNumType w:fmt="numberInDash"/>
          <w:cols w:space="0"/>
          <w:docGrid w:type="lines" w:linePitch="318"/>
        </w:sectPr>
      </w:pPr>
    </w:p>
    <w:p w:rsidR="004D5F7D" w:rsidRPr="001F1137" w:rsidRDefault="004D5F7D" w:rsidP="004D5F7D">
      <w:pPr>
        <w:spacing w:line="600" w:lineRule="exact"/>
        <w:rPr>
          <w:rFonts w:ascii="黑体" w:eastAsia="黑体" w:hAnsi="黑体"/>
          <w:sz w:val="32"/>
          <w:szCs w:val="32"/>
        </w:rPr>
      </w:pPr>
      <w:r w:rsidRPr="001F1137">
        <w:rPr>
          <w:rFonts w:ascii="黑体" w:eastAsia="黑体" w:hAnsi="黑体" w:hint="eastAsia"/>
          <w:sz w:val="32"/>
          <w:szCs w:val="32"/>
        </w:rPr>
        <w:lastRenderedPageBreak/>
        <w:t>附件2</w:t>
      </w:r>
    </w:p>
    <w:p w:rsidR="004D5F7D" w:rsidRPr="001F1137" w:rsidRDefault="004D5F7D" w:rsidP="004D5F7D">
      <w:pPr>
        <w:jc w:val="center"/>
        <w:rPr>
          <w:rFonts w:ascii="方正小标宋简体" w:eastAsia="方正小标宋简体" w:hAnsi="仿宋"/>
          <w:sz w:val="44"/>
          <w:szCs w:val="44"/>
        </w:rPr>
      </w:pPr>
      <w:r w:rsidRPr="001F1137">
        <w:rPr>
          <w:rFonts w:ascii="方正小标宋简体" w:eastAsia="方正小标宋简体" w:hAnsi="仿宋" w:hint="eastAsia"/>
          <w:sz w:val="44"/>
          <w:szCs w:val="44"/>
        </w:rPr>
        <w:t>参赛作品登记表</w:t>
      </w:r>
    </w:p>
    <w:p w:rsidR="004D5F7D" w:rsidRPr="00DF0A27" w:rsidRDefault="004D5F7D" w:rsidP="00D80623">
      <w:pPr>
        <w:spacing w:beforeLines="50" w:before="159" w:afterLines="50" w:after="159" w:line="400" w:lineRule="exact"/>
        <w:rPr>
          <w:rFonts w:ascii="仿宋_GB2312" w:eastAsia="仿宋_GB2312" w:hAnsi="仿宋"/>
          <w:sz w:val="32"/>
          <w:szCs w:val="32"/>
        </w:rPr>
      </w:pPr>
      <w:r w:rsidRPr="00DF0A27">
        <w:rPr>
          <w:rFonts w:ascii="仿宋_GB2312" w:eastAsia="仿宋_GB2312" w:hAnsi="仿宋" w:hint="eastAsia"/>
          <w:sz w:val="32"/>
          <w:szCs w:val="32"/>
        </w:rPr>
        <w:t>填报单位：</w:t>
      </w:r>
      <w:r w:rsidRPr="00DF0A27">
        <w:rPr>
          <w:rFonts w:ascii="仿宋_GB2312" w:eastAsia="仿宋_GB2312" w:hAnsi="仿宋" w:hint="eastAsia"/>
          <w:sz w:val="32"/>
          <w:szCs w:val="32"/>
          <w:u w:val="single"/>
        </w:rPr>
        <w:t xml:space="preserve">             </w:t>
      </w:r>
    </w:p>
    <w:tbl>
      <w:tblPr>
        <w:tblStyle w:val="a5"/>
        <w:tblW w:w="14087" w:type="dxa"/>
        <w:tblLook w:val="04A0" w:firstRow="1" w:lastRow="0" w:firstColumn="1" w:lastColumn="0" w:noHBand="0" w:noVBand="1"/>
      </w:tblPr>
      <w:tblGrid>
        <w:gridCol w:w="1094"/>
        <w:gridCol w:w="2110"/>
        <w:gridCol w:w="1834"/>
        <w:gridCol w:w="3938"/>
        <w:gridCol w:w="1085"/>
        <w:gridCol w:w="2433"/>
        <w:gridCol w:w="1593"/>
      </w:tblGrid>
      <w:tr w:rsidR="004D5F7D" w:rsidRPr="001F1137" w:rsidTr="007F12F8">
        <w:trPr>
          <w:trHeight w:val="667"/>
        </w:trPr>
        <w:tc>
          <w:tcPr>
            <w:tcW w:w="1094" w:type="dxa"/>
            <w:vAlign w:val="center"/>
          </w:tcPr>
          <w:p w:rsidR="004D5F7D" w:rsidRPr="00DF0A27" w:rsidRDefault="004D5F7D" w:rsidP="007F12F8">
            <w:pPr>
              <w:jc w:val="center"/>
              <w:rPr>
                <w:rFonts w:ascii="仿宋_GB2312" w:eastAsia="仿宋_GB2312" w:hAnsi="仿宋"/>
                <w:sz w:val="32"/>
                <w:szCs w:val="32"/>
              </w:rPr>
            </w:pPr>
            <w:r w:rsidRPr="00DF0A27">
              <w:rPr>
                <w:rFonts w:ascii="仿宋_GB2312" w:eastAsia="仿宋_GB2312" w:hAnsi="仿宋" w:hint="eastAsia"/>
                <w:sz w:val="32"/>
                <w:szCs w:val="32"/>
              </w:rPr>
              <w:t>序号</w:t>
            </w:r>
          </w:p>
        </w:tc>
        <w:tc>
          <w:tcPr>
            <w:tcW w:w="2110" w:type="dxa"/>
            <w:vAlign w:val="center"/>
          </w:tcPr>
          <w:p w:rsidR="004D5F7D" w:rsidRPr="00DF0A27" w:rsidRDefault="004D5F7D" w:rsidP="007F12F8">
            <w:pPr>
              <w:jc w:val="center"/>
              <w:rPr>
                <w:rFonts w:ascii="仿宋_GB2312" w:eastAsia="仿宋_GB2312" w:hAnsi="仿宋"/>
                <w:sz w:val="32"/>
                <w:szCs w:val="32"/>
              </w:rPr>
            </w:pPr>
            <w:r w:rsidRPr="00DF0A27">
              <w:rPr>
                <w:rFonts w:ascii="仿宋_GB2312" w:eastAsia="仿宋_GB2312" w:hAnsi="仿宋" w:hint="eastAsia"/>
                <w:sz w:val="32"/>
                <w:szCs w:val="32"/>
              </w:rPr>
              <w:t>作品名称</w:t>
            </w:r>
          </w:p>
        </w:tc>
        <w:tc>
          <w:tcPr>
            <w:tcW w:w="1834" w:type="dxa"/>
            <w:vAlign w:val="center"/>
          </w:tcPr>
          <w:p w:rsidR="004D5F7D" w:rsidRPr="00DF0A27" w:rsidRDefault="004D5F7D" w:rsidP="007F12F8">
            <w:pPr>
              <w:jc w:val="center"/>
              <w:rPr>
                <w:rFonts w:ascii="仿宋_GB2312" w:eastAsia="仿宋_GB2312" w:hAnsi="仿宋"/>
                <w:sz w:val="32"/>
                <w:szCs w:val="32"/>
              </w:rPr>
            </w:pPr>
            <w:r w:rsidRPr="00DF0A27">
              <w:rPr>
                <w:rFonts w:ascii="仿宋_GB2312" w:eastAsia="仿宋_GB2312" w:hAnsi="仿宋" w:hint="eastAsia"/>
                <w:sz w:val="32"/>
                <w:szCs w:val="32"/>
              </w:rPr>
              <w:t>作品类别</w:t>
            </w:r>
          </w:p>
        </w:tc>
        <w:tc>
          <w:tcPr>
            <w:tcW w:w="3938" w:type="dxa"/>
            <w:vAlign w:val="center"/>
          </w:tcPr>
          <w:p w:rsidR="004D5F7D" w:rsidRPr="00DF0A27" w:rsidRDefault="004D5F7D" w:rsidP="007F12F8">
            <w:pPr>
              <w:jc w:val="center"/>
              <w:rPr>
                <w:rFonts w:ascii="仿宋_GB2312" w:eastAsia="仿宋_GB2312" w:hAnsi="仿宋"/>
                <w:sz w:val="32"/>
                <w:szCs w:val="32"/>
              </w:rPr>
            </w:pPr>
            <w:r w:rsidRPr="00DF0A27">
              <w:rPr>
                <w:rFonts w:ascii="仿宋_GB2312" w:eastAsia="仿宋_GB2312" w:hAnsi="仿宋" w:hint="eastAsia"/>
                <w:sz w:val="32"/>
                <w:szCs w:val="32"/>
              </w:rPr>
              <w:t>作品简介（150字）</w:t>
            </w:r>
          </w:p>
        </w:tc>
        <w:tc>
          <w:tcPr>
            <w:tcW w:w="1085" w:type="dxa"/>
            <w:vAlign w:val="center"/>
          </w:tcPr>
          <w:p w:rsidR="004D5F7D" w:rsidRPr="00DF0A27" w:rsidRDefault="004D5F7D" w:rsidP="007F12F8">
            <w:pPr>
              <w:jc w:val="center"/>
              <w:rPr>
                <w:rFonts w:ascii="仿宋_GB2312" w:eastAsia="仿宋_GB2312" w:hAnsi="仿宋"/>
                <w:sz w:val="32"/>
                <w:szCs w:val="32"/>
              </w:rPr>
            </w:pPr>
            <w:r w:rsidRPr="00DF0A27">
              <w:rPr>
                <w:rFonts w:ascii="仿宋_GB2312" w:eastAsia="仿宋_GB2312" w:hAnsi="仿宋" w:hint="eastAsia"/>
                <w:sz w:val="32"/>
                <w:szCs w:val="32"/>
              </w:rPr>
              <w:t>作者</w:t>
            </w:r>
          </w:p>
        </w:tc>
        <w:tc>
          <w:tcPr>
            <w:tcW w:w="2433" w:type="dxa"/>
            <w:vAlign w:val="center"/>
          </w:tcPr>
          <w:p w:rsidR="004D5F7D" w:rsidRPr="00DF0A27" w:rsidRDefault="004D5F7D" w:rsidP="007F12F8">
            <w:pPr>
              <w:jc w:val="center"/>
              <w:rPr>
                <w:rFonts w:ascii="仿宋_GB2312" w:eastAsia="仿宋_GB2312" w:hAnsi="仿宋"/>
                <w:sz w:val="32"/>
                <w:szCs w:val="32"/>
              </w:rPr>
            </w:pPr>
            <w:r w:rsidRPr="00DF0A27">
              <w:rPr>
                <w:rFonts w:ascii="仿宋_GB2312" w:eastAsia="仿宋_GB2312" w:hAnsi="仿宋" w:hint="eastAsia"/>
                <w:sz w:val="32"/>
                <w:szCs w:val="32"/>
              </w:rPr>
              <w:t>单位</w:t>
            </w:r>
          </w:p>
        </w:tc>
        <w:tc>
          <w:tcPr>
            <w:tcW w:w="1593" w:type="dxa"/>
            <w:vAlign w:val="center"/>
          </w:tcPr>
          <w:p w:rsidR="004D5F7D" w:rsidRPr="00DF0A27" w:rsidRDefault="004D5F7D" w:rsidP="007F12F8">
            <w:pPr>
              <w:jc w:val="center"/>
              <w:rPr>
                <w:rFonts w:ascii="仿宋_GB2312" w:eastAsia="仿宋_GB2312" w:hAnsi="仿宋"/>
                <w:sz w:val="32"/>
                <w:szCs w:val="32"/>
              </w:rPr>
            </w:pPr>
            <w:r w:rsidRPr="00DF0A27">
              <w:rPr>
                <w:rFonts w:ascii="仿宋_GB2312" w:eastAsia="仿宋_GB2312" w:hAnsi="仿宋" w:hint="eastAsia"/>
                <w:sz w:val="32"/>
                <w:szCs w:val="32"/>
              </w:rPr>
              <w:t>联系方式</w:t>
            </w:r>
          </w:p>
        </w:tc>
      </w:tr>
      <w:tr w:rsidR="004D5F7D" w:rsidRPr="001F1137" w:rsidTr="007F12F8">
        <w:trPr>
          <w:trHeight w:val="667"/>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1</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r w:rsidR="004D5F7D" w:rsidRPr="001F1137" w:rsidTr="007F12F8">
        <w:trPr>
          <w:trHeight w:val="667"/>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2</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r w:rsidR="004D5F7D" w:rsidRPr="001F1137" w:rsidTr="007F12F8">
        <w:trPr>
          <w:trHeight w:val="667"/>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3</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r w:rsidR="004D5F7D" w:rsidRPr="001F1137" w:rsidTr="007F12F8">
        <w:trPr>
          <w:trHeight w:val="678"/>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4</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r w:rsidR="004D5F7D" w:rsidRPr="001F1137" w:rsidTr="007F12F8">
        <w:trPr>
          <w:trHeight w:val="678"/>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5</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r w:rsidR="004D5F7D" w:rsidRPr="001F1137" w:rsidTr="007F12F8">
        <w:trPr>
          <w:trHeight w:val="678"/>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6</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r w:rsidR="004D5F7D" w:rsidRPr="001F1137" w:rsidTr="007F12F8">
        <w:trPr>
          <w:trHeight w:val="678"/>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7</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r w:rsidR="004D5F7D" w:rsidRPr="001F1137" w:rsidTr="007F12F8">
        <w:trPr>
          <w:trHeight w:val="678"/>
        </w:trPr>
        <w:tc>
          <w:tcPr>
            <w:tcW w:w="1094" w:type="dxa"/>
            <w:vAlign w:val="center"/>
          </w:tcPr>
          <w:p w:rsidR="004D5F7D" w:rsidRPr="00374EE9" w:rsidRDefault="004D5F7D" w:rsidP="007F12F8">
            <w:pPr>
              <w:jc w:val="center"/>
              <w:rPr>
                <w:rFonts w:ascii="仿宋_GB2312" w:eastAsia="仿宋_GB2312" w:hAnsi="仿宋"/>
                <w:sz w:val="32"/>
                <w:szCs w:val="32"/>
              </w:rPr>
            </w:pPr>
            <w:r w:rsidRPr="00374EE9">
              <w:rPr>
                <w:rFonts w:ascii="仿宋_GB2312" w:eastAsia="仿宋_GB2312" w:hAnsi="仿宋" w:hint="eastAsia"/>
                <w:sz w:val="32"/>
                <w:szCs w:val="32"/>
              </w:rPr>
              <w:t>8</w:t>
            </w:r>
          </w:p>
        </w:tc>
        <w:tc>
          <w:tcPr>
            <w:tcW w:w="2110" w:type="dxa"/>
            <w:vAlign w:val="center"/>
          </w:tcPr>
          <w:p w:rsidR="004D5F7D" w:rsidRPr="00374EE9" w:rsidRDefault="004D5F7D" w:rsidP="007F12F8">
            <w:pPr>
              <w:jc w:val="center"/>
              <w:rPr>
                <w:rFonts w:ascii="仿宋_GB2312" w:eastAsia="仿宋_GB2312" w:hAnsi="仿宋"/>
                <w:sz w:val="32"/>
                <w:szCs w:val="32"/>
              </w:rPr>
            </w:pPr>
          </w:p>
        </w:tc>
        <w:tc>
          <w:tcPr>
            <w:tcW w:w="1834" w:type="dxa"/>
            <w:vAlign w:val="center"/>
          </w:tcPr>
          <w:p w:rsidR="004D5F7D" w:rsidRPr="001F1137" w:rsidRDefault="004D5F7D" w:rsidP="007F12F8">
            <w:pPr>
              <w:jc w:val="center"/>
              <w:rPr>
                <w:rFonts w:ascii="仿宋" w:eastAsia="仿宋" w:hAnsi="仿宋"/>
                <w:sz w:val="32"/>
                <w:szCs w:val="32"/>
              </w:rPr>
            </w:pPr>
          </w:p>
        </w:tc>
        <w:tc>
          <w:tcPr>
            <w:tcW w:w="3938" w:type="dxa"/>
            <w:vAlign w:val="center"/>
          </w:tcPr>
          <w:p w:rsidR="004D5F7D" w:rsidRPr="001F1137" w:rsidRDefault="004D5F7D" w:rsidP="007F12F8">
            <w:pPr>
              <w:jc w:val="center"/>
              <w:rPr>
                <w:rFonts w:ascii="仿宋" w:eastAsia="仿宋" w:hAnsi="仿宋"/>
                <w:sz w:val="32"/>
                <w:szCs w:val="32"/>
              </w:rPr>
            </w:pPr>
          </w:p>
        </w:tc>
        <w:tc>
          <w:tcPr>
            <w:tcW w:w="1085" w:type="dxa"/>
            <w:vAlign w:val="center"/>
          </w:tcPr>
          <w:p w:rsidR="004D5F7D" w:rsidRPr="001F1137" w:rsidRDefault="004D5F7D" w:rsidP="007F12F8">
            <w:pPr>
              <w:jc w:val="center"/>
              <w:rPr>
                <w:rFonts w:ascii="仿宋" w:eastAsia="仿宋" w:hAnsi="仿宋"/>
                <w:sz w:val="32"/>
                <w:szCs w:val="32"/>
              </w:rPr>
            </w:pPr>
          </w:p>
        </w:tc>
        <w:tc>
          <w:tcPr>
            <w:tcW w:w="2433" w:type="dxa"/>
            <w:vAlign w:val="center"/>
          </w:tcPr>
          <w:p w:rsidR="004D5F7D" w:rsidRPr="001F1137" w:rsidRDefault="004D5F7D" w:rsidP="007F12F8">
            <w:pPr>
              <w:jc w:val="center"/>
              <w:rPr>
                <w:rFonts w:ascii="仿宋" w:eastAsia="仿宋" w:hAnsi="仿宋"/>
                <w:sz w:val="32"/>
                <w:szCs w:val="32"/>
              </w:rPr>
            </w:pPr>
          </w:p>
        </w:tc>
        <w:tc>
          <w:tcPr>
            <w:tcW w:w="1593" w:type="dxa"/>
            <w:vAlign w:val="center"/>
          </w:tcPr>
          <w:p w:rsidR="004D5F7D" w:rsidRPr="001F1137" w:rsidRDefault="004D5F7D" w:rsidP="007F12F8">
            <w:pPr>
              <w:jc w:val="center"/>
              <w:rPr>
                <w:rFonts w:ascii="仿宋" w:eastAsia="仿宋" w:hAnsi="仿宋"/>
                <w:sz w:val="32"/>
                <w:szCs w:val="32"/>
              </w:rPr>
            </w:pPr>
          </w:p>
        </w:tc>
      </w:tr>
    </w:tbl>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sectPr w:rsidR="00971DD1" w:rsidRPr="001F1137">
          <w:pgSz w:w="16838" w:h="11906" w:orient="landscape"/>
          <w:pgMar w:top="1417" w:right="1984" w:bottom="1247" w:left="1814" w:header="851" w:footer="992" w:gutter="0"/>
          <w:pgNumType w:fmt="numberInDash"/>
          <w:cols w:space="0"/>
          <w:docGrid w:type="lines" w:linePitch="318"/>
        </w:sect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tbl>
      <w:tblPr>
        <w:tblpPr w:leftFromText="180" w:rightFromText="180" w:vertAnchor="text" w:horzAnchor="page" w:tblpX="1305" w:tblpY="1112"/>
        <w:tblOverlap w:val="never"/>
        <w:tblW w:w="934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971DD1" w:rsidRPr="001F1137">
        <w:trPr>
          <w:trHeight w:val="493"/>
        </w:trPr>
        <w:tc>
          <w:tcPr>
            <w:tcW w:w="9345" w:type="dxa"/>
          </w:tcPr>
          <w:p w:rsidR="00971DD1" w:rsidRPr="001F1137" w:rsidRDefault="00BA0381" w:rsidP="00DF0A27">
            <w:pPr>
              <w:rPr>
                <w:rFonts w:ascii="仿宋" w:eastAsia="仿宋" w:hAnsi="仿宋" w:cs="Times New Roman"/>
                <w:sz w:val="32"/>
                <w:szCs w:val="32"/>
              </w:rPr>
            </w:pPr>
            <w:r w:rsidRPr="001F1137">
              <w:rPr>
                <w:rFonts w:ascii="方正仿宋简体" w:eastAsia="方正仿宋简体" w:hAnsi="仿宋" w:cs="Times New Roman" w:hint="eastAsia"/>
                <w:sz w:val="28"/>
                <w:szCs w:val="28"/>
              </w:rPr>
              <w:t>泰州市</w:t>
            </w:r>
            <w:r w:rsidR="00797F94" w:rsidRPr="001F1137">
              <w:rPr>
                <w:rFonts w:ascii="方正仿宋简体" w:eastAsia="方正仿宋简体" w:hAnsi="仿宋" w:cs="Times New Roman" w:hint="eastAsia"/>
                <w:sz w:val="28"/>
                <w:szCs w:val="28"/>
              </w:rPr>
              <w:t>海陵区</w:t>
            </w:r>
            <w:r w:rsidRPr="001F1137">
              <w:rPr>
                <w:rFonts w:ascii="方正仿宋简体" w:eastAsia="方正仿宋简体" w:hAnsi="仿宋" w:cs="Times New Roman" w:hint="eastAsia"/>
                <w:sz w:val="28"/>
                <w:szCs w:val="28"/>
              </w:rPr>
              <w:t>法治宣传教育领导小组办公室</w:t>
            </w:r>
            <w:r w:rsidR="001F1137">
              <w:rPr>
                <w:rFonts w:ascii="方正仿宋简体" w:eastAsia="方正仿宋简体" w:hAnsi="仿宋" w:cs="Times New Roman" w:hint="eastAsia"/>
                <w:sz w:val="28"/>
                <w:szCs w:val="28"/>
              </w:rPr>
              <w:t xml:space="preserve">     </w:t>
            </w:r>
            <w:r w:rsidR="001F1137" w:rsidRPr="00DF0A27">
              <w:rPr>
                <w:rFonts w:ascii="仿宋_GB2312" w:eastAsia="仿宋_GB2312" w:hAnsi="仿宋" w:cs="Times New Roman" w:hint="eastAsia"/>
                <w:sz w:val="28"/>
                <w:szCs w:val="28"/>
              </w:rPr>
              <w:t xml:space="preserve"> </w:t>
            </w:r>
            <w:r w:rsidRPr="00DF0A27">
              <w:rPr>
                <w:rFonts w:ascii="仿宋_GB2312" w:eastAsia="仿宋_GB2312" w:hAnsi="仿宋" w:cs="Times New Roman" w:hint="eastAsia"/>
                <w:color w:val="000000"/>
                <w:kern w:val="0"/>
                <w:sz w:val="28"/>
                <w:szCs w:val="28"/>
              </w:rPr>
              <w:t>2019</w:t>
            </w:r>
            <w:r w:rsidRPr="001F1137">
              <w:rPr>
                <w:rFonts w:ascii="方正仿宋简体" w:eastAsia="方正仿宋简体" w:hAnsi="仿宋" w:cs="Times New Roman" w:hint="eastAsia"/>
                <w:color w:val="000000"/>
                <w:kern w:val="0"/>
                <w:sz w:val="28"/>
                <w:szCs w:val="28"/>
              </w:rPr>
              <w:t>年</w:t>
            </w:r>
            <w:r w:rsidR="00AE1D60" w:rsidRPr="00DF0A27">
              <w:rPr>
                <w:rFonts w:ascii="仿宋_GB2312" w:eastAsia="仿宋_GB2312" w:hAnsi="仿宋" w:cs="Times New Roman" w:hint="eastAsia"/>
                <w:sz w:val="28"/>
                <w:szCs w:val="28"/>
              </w:rPr>
              <w:t>6</w:t>
            </w:r>
            <w:r w:rsidRPr="001F1137">
              <w:rPr>
                <w:rFonts w:ascii="方正仿宋简体" w:eastAsia="方正仿宋简体" w:hAnsi="仿宋" w:cs="Times New Roman" w:hint="eastAsia"/>
                <w:color w:val="000000"/>
                <w:kern w:val="0"/>
                <w:sz w:val="28"/>
                <w:szCs w:val="28"/>
              </w:rPr>
              <w:t>月</w:t>
            </w:r>
            <w:r w:rsidR="00DF0A27" w:rsidRPr="00DF0A27">
              <w:rPr>
                <w:rFonts w:ascii="仿宋_GB2312" w:eastAsia="仿宋_GB2312" w:hAnsi="仿宋" w:cs="Times New Roman" w:hint="eastAsia"/>
                <w:sz w:val="28"/>
                <w:szCs w:val="28"/>
              </w:rPr>
              <w:t>28</w:t>
            </w:r>
            <w:r w:rsidRPr="001F1137">
              <w:rPr>
                <w:rFonts w:ascii="方正仿宋简体" w:eastAsia="方正仿宋简体" w:hAnsi="仿宋" w:cs="Times New Roman" w:hint="eastAsia"/>
                <w:sz w:val="28"/>
                <w:szCs w:val="28"/>
              </w:rPr>
              <w:t>日印发</w:t>
            </w:r>
          </w:p>
        </w:tc>
      </w:tr>
    </w:tbl>
    <w:p w:rsidR="00971DD1" w:rsidRPr="001F1137" w:rsidRDefault="00971DD1">
      <w:pPr>
        <w:spacing w:line="560" w:lineRule="exact"/>
        <w:rPr>
          <w:rFonts w:ascii="仿宋" w:eastAsia="仿宋" w:hAnsi="仿宋" w:cs="Times New Roman"/>
          <w:sz w:val="32"/>
          <w:szCs w:val="32"/>
        </w:rPr>
      </w:pPr>
    </w:p>
    <w:p w:rsidR="00971DD1" w:rsidRPr="001F1137" w:rsidRDefault="00971DD1">
      <w:pPr>
        <w:spacing w:line="560" w:lineRule="exact"/>
        <w:rPr>
          <w:rFonts w:ascii="仿宋" w:eastAsia="仿宋" w:hAnsi="仿宋" w:cs="Times New Roman"/>
          <w:sz w:val="32"/>
          <w:szCs w:val="32"/>
        </w:rPr>
      </w:pPr>
    </w:p>
    <w:sectPr w:rsidR="00971DD1" w:rsidRPr="001F1137" w:rsidSect="00971DD1">
      <w:pgSz w:w="11906" w:h="16838"/>
      <w:pgMar w:top="1984" w:right="1247" w:bottom="1814" w:left="1417" w:header="851" w:footer="992"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A" w:rsidRDefault="008A39EA" w:rsidP="00971DD1">
      <w:r>
        <w:separator/>
      </w:r>
    </w:p>
  </w:endnote>
  <w:endnote w:type="continuationSeparator" w:id="0">
    <w:p w:rsidR="008A39EA" w:rsidRDefault="008A39EA" w:rsidP="009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DD1" w:rsidRDefault="00D8062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81635" cy="197485"/>
              <wp:effectExtent l="0" t="0" r="12065" b="571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197485"/>
                      </a:xfrm>
                      <a:prstGeom prst="rect">
                        <a:avLst/>
                      </a:prstGeom>
                      <a:noFill/>
                      <a:ln w="6350">
                        <a:noFill/>
                      </a:ln>
                    </wps:spPr>
                    <wps:txbx>
                      <w:txbxContent>
                        <w:p w:rsidR="00971DD1" w:rsidRDefault="00C74A9D">
                          <w:pPr>
                            <w:pStyle w:val="a3"/>
                            <w:rPr>
                              <w:rFonts w:asciiTheme="minorEastAsia" w:hAnsiTheme="minorEastAsia" w:cstheme="minorEastAsia"/>
                              <w:sz w:val="24"/>
                              <w:szCs w:val="40"/>
                            </w:rPr>
                          </w:pPr>
                          <w:r>
                            <w:rPr>
                              <w:rFonts w:asciiTheme="minorEastAsia" w:hAnsiTheme="minorEastAsia" w:cstheme="minorEastAsia" w:hint="eastAsia"/>
                              <w:sz w:val="24"/>
                              <w:szCs w:val="40"/>
                            </w:rPr>
                            <w:fldChar w:fldCharType="begin"/>
                          </w:r>
                          <w:r w:rsidR="00BA0381">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sidR="00D80623">
                            <w:rPr>
                              <w:rFonts w:asciiTheme="minorEastAsia" w:hAnsiTheme="minorEastAsia" w:cstheme="minorEastAsia"/>
                              <w:noProof/>
                              <w:sz w:val="24"/>
                              <w:szCs w:val="40"/>
                            </w:rPr>
                            <w:t>- 1 -</w:t>
                          </w:r>
                          <w:r>
                            <w:rPr>
                              <w:rFonts w:asciiTheme="minorEastAsia" w:hAnsiTheme="minorEastAsia" w:cstheme="minorEastAsia" w:hint="eastAsia"/>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15pt;margin-top:0;width:30.05pt;height:15.5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" filled="f" stroked="f" strokeweight=".5pt">
              <v:path arrowok="t"/>
              <v:textbox style="mso-fit-shape-to-text:t" inset="0,0,0,0">
                <w:txbxContent>
                  <w:p w:rsidR="00971DD1" w:rsidRDefault="00C74A9D">
                    <w:pPr>
                      <w:pStyle w:val="a3"/>
                      <w:rPr>
                        <w:rFonts w:asciiTheme="minorEastAsia" w:hAnsiTheme="minorEastAsia" w:cstheme="minorEastAsia"/>
                        <w:sz w:val="24"/>
                        <w:szCs w:val="40"/>
                      </w:rPr>
                    </w:pPr>
                    <w:r>
                      <w:rPr>
                        <w:rFonts w:asciiTheme="minorEastAsia" w:hAnsiTheme="minorEastAsia" w:cstheme="minorEastAsia" w:hint="eastAsia"/>
                        <w:sz w:val="24"/>
                        <w:szCs w:val="40"/>
                      </w:rPr>
                      <w:fldChar w:fldCharType="begin"/>
                    </w:r>
                    <w:r w:rsidR="00BA0381">
                      <w:rPr>
                        <w:rFonts w:asciiTheme="minorEastAsia" w:hAnsiTheme="minorEastAsia" w:cstheme="minorEastAsia" w:hint="eastAsia"/>
                        <w:sz w:val="24"/>
                        <w:szCs w:val="40"/>
                      </w:rPr>
                      <w:instrText xml:space="preserve"> PAGE  \* MERGEFORMAT </w:instrText>
                    </w:r>
                    <w:r>
                      <w:rPr>
                        <w:rFonts w:asciiTheme="minorEastAsia" w:hAnsiTheme="minorEastAsia" w:cstheme="minorEastAsia" w:hint="eastAsia"/>
                        <w:sz w:val="24"/>
                        <w:szCs w:val="40"/>
                      </w:rPr>
                      <w:fldChar w:fldCharType="separate"/>
                    </w:r>
                    <w:r w:rsidR="00D80623">
                      <w:rPr>
                        <w:rFonts w:asciiTheme="minorEastAsia" w:hAnsiTheme="minorEastAsia" w:cstheme="minorEastAsia"/>
                        <w:noProof/>
                        <w:sz w:val="24"/>
                        <w:szCs w:val="40"/>
                      </w:rPr>
                      <w:t>- 1 -</w:t>
                    </w:r>
                    <w:r>
                      <w:rPr>
                        <w:rFonts w:asciiTheme="minorEastAsia" w:hAnsiTheme="minorEastAsia" w:cstheme="minorEastAsia" w:hint="eastAsia"/>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A" w:rsidRDefault="008A39EA" w:rsidP="00971DD1">
      <w:r>
        <w:separator/>
      </w:r>
    </w:p>
  </w:footnote>
  <w:footnote w:type="continuationSeparator" w:id="0">
    <w:p w:rsidR="008A39EA" w:rsidRDefault="008A39EA" w:rsidP="00971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D220"/>
    <w:multiLevelType w:val="singleLevel"/>
    <w:tmpl w:val="094BD22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9"/>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715DC"/>
    <w:rsid w:val="000A6D91"/>
    <w:rsid w:val="000D1ABE"/>
    <w:rsid w:val="00124293"/>
    <w:rsid w:val="001313B8"/>
    <w:rsid w:val="00155FEF"/>
    <w:rsid w:val="001937B0"/>
    <w:rsid w:val="001D190F"/>
    <w:rsid w:val="001E3A19"/>
    <w:rsid w:val="001F1137"/>
    <w:rsid w:val="00207ECA"/>
    <w:rsid w:val="002102A2"/>
    <w:rsid w:val="00227AED"/>
    <w:rsid w:val="00282310"/>
    <w:rsid w:val="002A4A2A"/>
    <w:rsid w:val="002A7696"/>
    <w:rsid w:val="002B3C73"/>
    <w:rsid w:val="002C4347"/>
    <w:rsid w:val="002D28CC"/>
    <w:rsid w:val="00304417"/>
    <w:rsid w:val="0034587E"/>
    <w:rsid w:val="00350A8A"/>
    <w:rsid w:val="00364625"/>
    <w:rsid w:val="00374EE9"/>
    <w:rsid w:val="00397A67"/>
    <w:rsid w:val="003B3CB0"/>
    <w:rsid w:val="003C5BF6"/>
    <w:rsid w:val="003E0AA9"/>
    <w:rsid w:val="00407EB3"/>
    <w:rsid w:val="004561BD"/>
    <w:rsid w:val="0048043D"/>
    <w:rsid w:val="00480D90"/>
    <w:rsid w:val="00483CF5"/>
    <w:rsid w:val="004A4BCC"/>
    <w:rsid w:val="004B1877"/>
    <w:rsid w:val="004D5F7D"/>
    <w:rsid w:val="00503B6E"/>
    <w:rsid w:val="00504BF0"/>
    <w:rsid w:val="00527919"/>
    <w:rsid w:val="00585D48"/>
    <w:rsid w:val="005C2144"/>
    <w:rsid w:val="005D2A93"/>
    <w:rsid w:val="005E6BA6"/>
    <w:rsid w:val="00617081"/>
    <w:rsid w:val="00665237"/>
    <w:rsid w:val="00671B4F"/>
    <w:rsid w:val="00682CB2"/>
    <w:rsid w:val="006955D3"/>
    <w:rsid w:val="006A0C89"/>
    <w:rsid w:val="006C18B4"/>
    <w:rsid w:val="00706E00"/>
    <w:rsid w:val="007728BB"/>
    <w:rsid w:val="007873CD"/>
    <w:rsid w:val="00797F94"/>
    <w:rsid w:val="007A11CB"/>
    <w:rsid w:val="007A68B1"/>
    <w:rsid w:val="007C0C0A"/>
    <w:rsid w:val="007C3C95"/>
    <w:rsid w:val="007D052E"/>
    <w:rsid w:val="00831F21"/>
    <w:rsid w:val="0083272C"/>
    <w:rsid w:val="00845445"/>
    <w:rsid w:val="00847827"/>
    <w:rsid w:val="00867544"/>
    <w:rsid w:val="00873718"/>
    <w:rsid w:val="00883205"/>
    <w:rsid w:val="008A39EA"/>
    <w:rsid w:val="008D33FF"/>
    <w:rsid w:val="00901A9D"/>
    <w:rsid w:val="00907625"/>
    <w:rsid w:val="0091609F"/>
    <w:rsid w:val="00924D35"/>
    <w:rsid w:val="00942B33"/>
    <w:rsid w:val="00971DD1"/>
    <w:rsid w:val="00977E28"/>
    <w:rsid w:val="00993CC1"/>
    <w:rsid w:val="009C23E9"/>
    <w:rsid w:val="009D5AFC"/>
    <w:rsid w:val="00A00A3E"/>
    <w:rsid w:val="00A02D41"/>
    <w:rsid w:val="00A41E43"/>
    <w:rsid w:val="00A464EE"/>
    <w:rsid w:val="00A47694"/>
    <w:rsid w:val="00A571C0"/>
    <w:rsid w:val="00A70BC4"/>
    <w:rsid w:val="00A9464D"/>
    <w:rsid w:val="00AA5788"/>
    <w:rsid w:val="00AC02ED"/>
    <w:rsid w:val="00AD5DFC"/>
    <w:rsid w:val="00AE1D60"/>
    <w:rsid w:val="00B5393F"/>
    <w:rsid w:val="00B55225"/>
    <w:rsid w:val="00B65C09"/>
    <w:rsid w:val="00B820B5"/>
    <w:rsid w:val="00BA0381"/>
    <w:rsid w:val="00BB3BA7"/>
    <w:rsid w:val="00BD3330"/>
    <w:rsid w:val="00BE7EF3"/>
    <w:rsid w:val="00C54FDE"/>
    <w:rsid w:val="00C74A9D"/>
    <w:rsid w:val="00C8721D"/>
    <w:rsid w:val="00CA7A3D"/>
    <w:rsid w:val="00CB168C"/>
    <w:rsid w:val="00CC3D09"/>
    <w:rsid w:val="00CF5D23"/>
    <w:rsid w:val="00D315B4"/>
    <w:rsid w:val="00D3511B"/>
    <w:rsid w:val="00D80623"/>
    <w:rsid w:val="00DA6A2F"/>
    <w:rsid w:val="00DD717E"/>
    <w:rsid w:val="00DE2EF6"/>
    <w:rsid w:val="00DF0A27"/>
    <w:rsid w:val="00DF6A7B"/>
    <w:rsid w:val="00E367B9"/>
    <w:rsid w:val="00EB5CE7"/>
    <w:rsid w:val="00ED2D7A"/>
    <w:rsid w:val="00EE299A"/>
    <w:rsid w:val="00F102C1"/>
    <w:rsid w:val="00F16F01"/>
    <w:rsid w:val="00F57B91"/>
    <w:rsid w:val="00F92334"/>
    <w:rsid w:val="00FB0E65"/>
    <w:rsid w:val="00FD41E7"/>
    <w:rsid w:val="00FD4A08"/>
    <w:rsid w:val="00FF2536"/>
    <w:rsid w:val="0625792D"/>
    <w:rsid w:val="13233BE6"/>
    <w:rsid w:val="1EFF5C93"/>
    <w:rsid w:val="25672F2F"/>
    <w:rsid w:val="27FD5AC8"/>
    <w:rsid w:val="33435BB9"/>
    <w:rsid w:val="33EB586C"/>
    <w:rsid w:val="375B6D7C"/>
    <w:rsid w:val="38F41A11"/>
    <w:rsid w:val="3CBB081A"/>
    <w:rsid w:val="3D2F511C"/>
    <w:rsid w:val="4480789D"/>
    <w:rsid w:val="49BC08E9"/>
    <w:rsid w:val="4AC077E2"/>
    <w:rsid w:val="562A184F"/>
    <w:rsid w:val="59B73C2E"/>
    <w:rsid w:val="62F715DC"/>
    <w:rsid w:val="6AD65116"/>
    <w:rsid w:val="6AD74A94"/>
    <w:rsid w:val="6D0453C6"/>
    <w:rsid w:val="74DD7A50"/>
    <w:rsid w:val="774F19CA"/>
    <w:rsid w:val="77B722E1"/>
    <w:rsid w:val="7BCD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D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71DD1"/>
    <w:pPr>
      <w:tabs>
        <w:tab w:val="center" w:pos="4153"/>
        <w:tab w:val="right" w:pos="8306"/>
      </w:tabs>
      <w:snapToGrid w:val="0"/>
      <w:jc w:val="left"/>
    </w:pPr>
    <w:rPr>
      <w:sz w:val="18"/>
    </w:rPr>
  </w:style>
  <w:style w:type="paragraph" w:styleId="a4">
    <w:name w:val="header"/>
    <w:basedOn w:val="a"/>
    <w:qFormat/>
    <w:rsid w:val="00971D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971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41">
    <w:name w:val="p141"/>
    <w:basedOn w:val="a0"/>
    <w:rsid w:val="007C0C0A"/>
  </w:style>
  <w:style w:type="character" w:styleId="a6">
    <w:name w:val="Hyperlink"/>
    <w:basedOn w:val="a0"/>
    <w:rsid w:val="001F11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D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71DD1"/>
    <w:pPr>
      <w:tabs>
        <w:tab w:val="center" w:pos="4153"/>
        <w:tab w:val="right" w:pos="8306"/>
      </w:tabs>
      <w:snapToGrid w:val="0"/>
      <w:jc w:val="left"/>
    </w:pPr>
    <w:rPr>
      <w:sz w:val="18"/>
    </w:rPr>
  </w:style>
  <w:style w:type="paragraph" w:styleId="a4">
    <w:name w:val="header"/>
    <w:basedOn w:val="a"/>
    <w:qFormat/>
    <w:rsid w:val="00971D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971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41">
    <w:name w:val="p141"/>
    <w:basedOn w:val="a0"/>
    <w:rsid w:val="007C0C0A"/>
  </w:style>
  <w:style w:type="character" w:styleId="a6">
    <w:name w:val="Hyperlink"/>
    <w:basedOn w:val="a0"/>
    <w:rsid w:val="001F1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lsfxjk@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467</Words>
  <Characters>2668</Characters>
  <Application>Microsoft Office Word</Application>
  <DocSecurity>0</DocSecurity>
  <Lines>22</Lines>
  <Paragraphs>6</Paragraphs>
  <ScaleCrop>false</ScaleCrop>
  <Company>Microsoft</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刘亚雯</dc:creator>
  <cp:lastModifiedBy>Microsoft</cp:lastModifiedBy>
  <cp:revision>2</cp:revision>
  <cp:lastPrinted>2019-06-17T03:16:00Z</cp:lastPrinted>
  <dcterms:created xsi:type="dcterms:W3CDTF">2019-07-04T01:33:00Z</dcterms:created>
  <dcterms:modified xsi:type="dcterms:W3CDTF">2019-07-04T01:33:00Z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