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"/>
        <w:jc w:val="center"/>
        <w:rPr>
          <w:rFonts w:ascii="宋体" w:hAnsi="宋体"/>
          <w:color w:val="000000"/>
          <w:w w:val="9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kern w:val="0"/>
          <w:sz w:val="32"/>
          <w:szCs w:val="32"/>
        </w:rPr>
        <w:t>2019年江苏省小学数学课堂教学改革成果交流研讨会</w:t>
      </w:r>
    </w:p>
    <w:p>
      <w:pPr>
        <w:widowControl/>
        <w:shd w:val="clear" w:color="auto" w:fill="FFFFFF"/>
        <w:spacing w:line="560" w:lineRule="exact"/>
        <w:ind w:left="1"/>
        <w:jc w:val="center"/>
        <w:rPr>
          <w:sz w:val="30"/>
          <w:szCs w:val="30"/>
        </w:rPr>
      </w:pPr>
      <w:r>
        <w:rPr>
          <w:rFonts w:hint="eastAsia" w:cs="宋体"/>
          <w:b/>
          <w:bCs/>
          <w:sz w:val="36"/>
          <w:szCs w:val="36"/>
        </w:rPr>
        <w:t>日程安排表</w:t>
      </w:r>
    </w:p>
    <w:tbl>
      <w:tblPr>
        <w:tblStyle w:val="5"/>
        <w:tblW w:w="932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45"/>
        <w:gridCol w:w="4834"/>
        <w:gridCol w:w="992"/>
        <w:gridCol w:w="9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0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楷体" w:eastAsia="黑体"/>
                <w:sz w:val="24"/>
                <w:szCs w:val="24"/>
              </w:rPr>
            </w:pPr>
            <w:r>
              <w:rPr>
                <w:rFonts w:hint="eastAsia" w:ascii="黑体" w:hAnsi="楷体" w:eastAsia="黑体" w:cs="黑体"/>
                <w:sz w:val="24"/>
                <w:szCs w:val="24"/>
              </w:rPr>
              <w:t>时</w:t>
            </w:r>
            <w:r>
              <w:rPr>
                <w:rFonts w:ascii="黑体" w:hAnsi="楷体" w:eastAsia="黑体" w:cs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楷体" w:eastAsia="黑体" w:cs="黑体"/>
                <w:sz w:val="24"/>
                <w:szCs w:val="24"/>
              </w:rPr>
              <w:t>间</w:t>
            </w:r>
          </w:p>
        </w:tc>
        <w:tc>
          <w:tcPr>
            <w:tcW w:w="4834" w:type="dxa"/>
            <w:tcBorders>
              <w:top w:val="single" w:color="000000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楷体" w:eastAsia="黑体"/>
                <w:sz w:val="24"/>
                <w:szCs w:val="24"/>
              </w:rPr>
            </w:pPr>
            <w:r>
              <w:rPr>
                <w:rFonts w:hint="eastAsia" w:ascii="黑体" w:hAnsi="楷体" w:eastAsia="黑体" w:cs="黑体"/>
                <w:sz w:val="24"/>
                <w:szCs w:val="24"/>
              </w:rPr>
              <w:t>活</w:t>
            </w:r>
            <w:r>
              <w:rPr>
                <w:rFonts w:ascii="黑体" w:hAnsi="楷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楷体" w:eastAsia="黑体" w:cs="黑体"/>
                <w:sz w:val="24"/>
                <w:szCs w:val="24"/>
              </w:rPr>
              <w:t>动</w:t>
            </w:r>
            <w:r>
              <w:rPr>
                <w:rFonts w:ascii="黑体" w:hAnsi="楷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楷体" w:eastAsia="黑体" w:cs="黑体"/>
                <w:sz w:val="24"/>
                <w:szCs w:val="24"/>
              </w:rPr>
              <w:t>内</w:t>
            </w:r>
            <w:r>
              <w:rPr>
                <w:rFonts w:ascii="黑体" w:hAnsi="楷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楷体" w:eastAsia="黑体" w:cs="黑体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楷体" w:eastAsia="黑体"/>
                <w:sz w:val="24"/>
                <w:szCs w:val="24"/>
              </w:rPr>
            </w:pPr>
            <w:r>
              <w:rPr>
                <w:rFonts w:hint="eastAsia" w:ascii="黑体" w:hAnsi="楷体" w:eastAsia="黑体" w:cs="黑体"/>
                <w:sz w:val="24"/>
                <w:szCs w:val="24"/>
              </w:rPr>
              <w:t>主持人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楷体" w:eastAsia="黑体"/>
                <w:sz w:val="24"/>
                <w:szCs w:val="24"/>
              </w:rPr>
            </w:pPr>
            <w:r>
              <w:rPr>
                <w:rFonts w:hint="eastAsia" w:ascii="黑体" w:hAnsi="楷体" w:eastAsia="黑体" w:cs="黑体"/>
                <w:sz w:val="24"/>
                <w:szCs w:val="24"/>
              </w:rPr>
              <w:t>地</w:t>
            </w:r>
            <w:r>
              <w:rPr>
                <w:rFonts w:ascii="黑体" w:hAnsi="楷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楷体" w:eastAsia="黑体" w:cs="黑体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>:00—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19:00</w:t>
            </w:r>
          </w:p>
        </w:tc>
        <w:tc>
          <w:tcPr>
            <w:tcW w:w="48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会议报到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上午</w:t>
            </w:r>
          </w:p>
        </w:tc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开幕式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  <w:r>
              <w:rPr>
                <w:rFonts w:hint="eastAsia" w:ascii="KaiTi_GB2312" w:hAnsi="楷体" w:eastAsia="KaiTi_GB2312" w:cs="楷体"/>
                <w:sz w:val="24"/>
                <w:szCs w:val="24"/>
              </w:rPr>
              <w:t>郭庆松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 w:val="24"/>
                <w:szCs w:val="24"/>
              </w:rPr>
              <w:t>泰州市城东中心小学经东校区一楼大礼堂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课堂教学观摩：制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订</w:t>
            </w:r>
            <w:r>
              <w:rPr>
                <w:rFonts w:hint="eastAsia"/>
                <w:sz w:val="24"/>
                <w:szCs w:val="24"/>
              </w:rPr>
              <w:t>旅游计划（六年级）</w:t>
            </w:r>
          </w:p>
          <w:p>
            <w:pPr>
              <w:spacing w:line="300" w:lineRule="auto"/>
              <w:jc w:val="center"/>
              <w:rPr>
                <w:rFonts w:ascii="KaiTi_GB2312" w:hAnsi="楷体" w:eastAsia="KaiTi_GB2312"/>
                <w:color w:val="FF0000"/>
                <w:w w:val="90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张小琪（泰州市城东中心小学）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  <w:r>
              <w:rPr>
                <w:rFonts w:hint="eastAsia" w:ascii="KaiTi_GB2312" w:hAnsi="楷体" w:eastAsia="KaiTi_GB2312" w:cs="楷体"/>
                <w:sz w:val="24"/>
                <w:szCs w:val="24"/>
              </w:rPr>
              <w:t>夏  晨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课堂教学观摩：直角、锐角、钝角（二年级）</w:t>
            </w:r>
          </w:p>
          <w:p>
            <w:pPr>
              <w:spacing w:line="300" w:lineRule="auto"/>
              <w:jc w:val="center"/>
              <w:rPr>
                <w:rFonts w:ascii="KaiTi_GB2312" w:hAnsi="楷体" w:eastAsia="KaiTi_GB2312"/>
                <w:color w:val="FF0000"/>
                <w:w w:val="90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徐彩虹（靖江外国语学校）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KaiTi_GB2312" w:hAnsi="楷体" w:eastAsia="KaiTi_GB2312" w:cs="楷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11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课堂教学观摩：神奇的九宫格（四年级）</w:t>
            </w:r>
          </w:p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叶  丽（高港实验小学）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 w:cs="楷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16日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14:00</w:t>
            </w:r>
            <w:r>
              <w:rPr>
                <w:rFonts w:ascii="楷体" w:hAnsi="楷体" w:eastAsia="楷体" w:cs="楷体"/>
                <w:sz w:val="24"/>
                <w:szCs w:val="24"/>
              </w:rPr>
              <w:t>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15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>
              <w:rPr>
                <w:rFonts w:hint="eastAsia" w:ascii="宋体" w:cs="宋体"/>
                <w:w w:val="90"/>
                <w:sz w:val="24"/>
                <w:szCs w:val="24"/>
              </w:rPr>
              <w:t>专家讲座：</w:t>
            </w:r>
            <w:r>
              <w:rPr>
                <w:rFonts w:hint="eastAsia"/>
                <w:w w:val="90"/>
                <w:sz w:val="24"/>
                <w:szCs w:val="24"/>
              </w:rPr>
              <w:t>当前数学教育值得关注的几个问题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sz w:val="24"/>
                <w:szCs w:val="24"/>
              </w:rPr>
              <w:t>喻  平（南京师范大学）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  <w:r>
              <w:rPr>
                <w:rFonts w:hint="eastAsia" w:ascii="KaiTi_GB2312" w:hAnsi="楷体" w:eastAsia="KaiTi_GB2312"/>
                <w:sz w:val="24"/>
                <w:szCs w:val="24"/>
              </w:rPr>
              <w:t>王  林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15:50</w:t>
            </w:r>
            <w:r>
              <w:rPr>
                <w:rFonts w:ascii="楷体" w:hAnsi="楷体" w:eastAsia="楷体" w:cs="楷体"/>
                <w:sz w:val="24"/>
                <w:szCs w:val="24"/>
              </w:rPr>
              <w:t>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17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30</w:t>
            </w:r>
          </w:p>
        </w:tc>
        <w:tc>
          <w:tcPr>
            <w:tcW w:w="4834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成果交流：小学数学创意课程的探索与实践</w:t>
            </w:r>
          </w:p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（泰州市小学数学创意课程研究团队）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  <w:r>
              <w:rPr>
                <w:rFonts w:hint="eastAsia" w:ascii="KaiTi_GB2312" w:hAnsi="楷体" w:eastAsia="KaiTi_GB2312"/>
                <w:sz w:val="24"/>
                <w:szCs w:val="24"/>
              </w:rPr>
              <w:t>张所滨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4" w:type="dxa"/>
            <w:vMerge w:val="restart"/>
            <w:tcBorders>
              <w:bottom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17日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上午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课堂教学观摩：从周长到面积（三年级）</w:t>
            </w:r>
          </w:p>
          <w:p>
            <w:pPr>
              <w:spacing w:line="360" w:lineRule="exact"/>
              <w:jc w:val="center"/>
              <w:rPr>
                <w:rFonts w:ascii="KaiTi_GB2312" w:hAnsi="宋体" w:eastAsia="KaiTi_GB2312"/>
                <w:kern w:val="0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张  玲（扬州市育才小学）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  <w:r>
              <w:rPr>
                <w:rFonts w:hint="eastAsia" w:ascii="KaiTi_GB2312" w:hAnsi="楷体" w:eastAsia="KaiTi_GB2312"/>
                <w:sz w:val="24"/>
                <w:szCs w:val="24"/>
              </w:rPr>
              <w:t>张秀花</w:t>
            </w:r>
          </w:p>
        </w:tc>
        <w:tc>
          <w:tcPr>
            <w:tcW w:w="993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64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 xml:space="preserve">成果交流：智慧数学—从教育实践中生长出来的课程 </w:t>
            </w: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（扬州市育才小学）</w:t>
            </w:r>
          </w:p>
        </w:tc>
        <w:tc>
          <w:tcPr>
            <w:tcW w:w="992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课堂教学观摩：统计（五年级）</w:t>
            </w:r>
          </w:p>
          <w:p>
            <w:pPr>
              <w:jc w:val="center"/>
              <w:rPr>
                <w:rFonts w:ascii="KaiTi_GB2312" w:hAnsi="楷体" w:eastAsia="KaiTi_GB2312" w:cs="KaiTi_GB2312"/>
                <w:kern w:val="0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吴冬冬（南通市城中小学）</w:t>
            </w:r>
          </w:p>
          <w:p>
            <w:pPr>
              <w:spacing w:line="360" w:lineRule="exact"/>
              <w:jc w:val="center"/>
              <w:rPr>
                <w:rFonts w:ascii="KaiTi_GB2312" w:hAnsi="宋体" w:eastAsia="KaiTi_GB2312"/>
                <w:kern w:val="0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徐  斐（南通师范学校第二附属小学）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/>
                <w:sz w:val="24"/>
                <w:szCs w:val="24"/>
              </w:rPr>
            </w:pPr>
            <w:r>
              <w:rPr>
                <w:rFonts w:hint="eastAsia" w:ascii="KaiTi_GB2312" w:hAnsi="楷体" w:eastAsia="KaiTi_GB2312"/>
                <w:sz w:val="24"/>
                <w:szCs w:val="24"/>
              </w:rPr>
              <w:t>顾  娟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成果交流：情境数学的探索与发展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KaiTi_GB2312" w:hAnsi="楷体" w:eastAsia="KaiTi_GB2312" w:cs="KaiTi_GB2312"/>
                <w:kern w:val="0"/>
                <w:sz w:val="24"/>
                <w:szCs w:val="24"/>
              </w:rPr>
              <w:t>（南通市情境数学研究团队）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 w:cs="楷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z w:val="24"/>
                <w:szCs w:val="24"/>
              </w:rPr>
              <w:t>0—1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 林：活动小结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hAnsi="楷体" w:eastAsia="KaiTi_GB2312" w:cs="楷体"/>
                <w:sz w:val="24"/>
                <w:szCs w:val="24"/>
              </w:rPr>
            </w:pPr>
            <w:r>
              <w:rPr>
                <w:rFonts w:hint="eastAsia" w:ascii="KaiTi_GB2312" w:hAnsi="楷体" w:eastAsia="KaiTi_GB2312" w:cs="楷体"/>
                <w:sz w:val="24"/>
                <w:szCs w:val="24"/>
              </w:rPr>
              <w:t>郭庆松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bottom w:val="single" w:color="000000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17日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</w:tc>
        <w:tc>
          <w:tcPr>
            <w:tcW w:w="1745" w:type="dxa"/>
            <w:tcBorders>
              <w:bottom w:val="single" w:color="000000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会议代表离会</w:t>
            </w:r>
          </w:p>
        </w:tc>
        <w:tc>
          <w:tcPr>
            <w:tcW w:w="99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90"/>
    <w:rsid w:val="000B7B53"/>
    <w:rsid w:val="00113609"/>
    <w:rsid w:val="0013687A"/>
    <w:rsid w:val="00151311"/>
    <w:rsid w:val="00192AEC"/>
    <w:rsid w:val="00200BA4"/>
    <w:rsid w:val="00271B82"/>
    <w:rsid w:val="00287109"/>
    <w:rsid w:val="003036F8"/>
    <w:rsid w:val="0035708D"/>
    <w:rsid w:val="003E1266"/>
    <w:rsid w:val="003E1D1C"/>
    <w:rsid w:val="003E6AAF"/>
    <w:rsid w:val="00426C36"/>
    <w:rsid w:val="00450D7B"/>
    <w:rsid w:val="005823D4"/>
    <w:rsid w:val="005C295E"/>
    <w:rsid w:val="0070591D"/>
    <w:rsid w:val="00740508"/>
    <w:rsid w:val="00823CCC"/>
    <w:rsid w:val="00833434"/>
    <w:rsid w:val="00876BB7"/>
    <w:rsid w:val="008A7C59"/>
    <w:rsid w:val="008B1DFD"/>
    <w:rsid w:val="00911449"/>
    <w:rsid w:val="009336D4"/>
    <w:rsid w:val="00966E02"/>
    <w:rsid w:val="00985835"/>
    <w:rsid w:val="009E23DE"/>
    <w:rsid w:val="00A652AF"/>
    <w:rsid w:val="00A706ED"/>
    <w:rsid w:val="00AB6B2B"/>
    <w:rsid w:val="00AD14A4"/>
    <w:rsid w:val="00AD2947"/>
    <w:rsid w:val="00B322D7"/>
    <w:rsid w:val="00B676FF"/>
    <w:rsid w:val="00B73604"/>
    <w:rsid w:val="00B87931"/>
    <w:rsid w:val="00BE3C99"/>
    <w:rsid w:val="00C41C12"/>
    <w:rsid w:val="00CC17C0"/>
    <w:rsid w:val="00CE2E6C"/>
    <w:rsid w:val="00D41C68"/>
    <w:rsid w:val="00D6756C"/>
    <w:rsid w:val="00DA0E90"/>
    <w:rsid w:val="00DB39EF"/>
    <w:rsid w:val="00DD64FF"/>
    <w:rsid w:val="00F50E51"/>
    <w:rsid w:val="00F722B5"/>
    <w:rsid w:val="00F75A1D"/>
    <w:rsid w:val="00F777E5"/>
    <w:rsid w:val="6A2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2019-05-12T13:31:00Z</dcterms:created>
  <dc:creator>hp</dc:creator>
  <cp:lastModifiedBy>小娴</cp:lastModifiedBy>
  <cp:lastPrinted>2018-05-16T00:55:00Z</cp:lastPrinted>
  <dcterms:modified xsi:type="dcterms:W3CDTF">2019-05-14T04:45:46Z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