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13"/>
        <w:gridCol w:w="7310"/>
        <w:gridCol w:w="505"/>
        <w:gridCol w:w="567"/>
        <w:gridCol w:w="455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朱庄幼儿园多功能室设备及LED屏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采购需求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3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参数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主扩声全频扬声器</w:t>
            </w:r>
          </w:p>
        </w:tc>
        <w:tc>
          <w:tcPr>
            <w:tcW w:w="3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1、频率响应：55Hz-18KHz(-10dB)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2、灵敏度：98dB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3、标称阻抗: 8ohm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4、额定功率(AES):不低于360W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5、低音单元：1X12寸纸盆低音（65mm音圈）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6、高音单元：1X25mm出口压缩驱动器(44mm音圈）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7、标称覆盖角度：80°(H)x50°(v)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8、最大声压级(连续/峰值)：不低于124dB/130dB；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功放</w:t>
            </w:r>
          </w:p>
        </w:tc>
        <w:tc>
          <w:tcPr>
            <w:tcW w:w="3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1、8Ω立体声功率：不低于550W×2;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2、4Ω立体声功率:不低于780W×2;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3、8Ω桥接功率:1560W×1；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4、频率范围:（1W@8Ω）20Hz-20kHz (±1.5dB);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5、总谐波失真:≤0.1%;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6、信噪比（A）:≥86dB;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7、阻尼系数:≥180:1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8、转换速率:25V/us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9、电压放大倍数（0.775V）：81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10、输入阻抗：20kΩ平衡/10kΩ非平衡                                                                                                                                                                                       11、前面板指示:保护指示灯、削波指示灯、信号指示灯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12、功放保护：2、 具有直流保护、过载保护、短路保护、过热保护、压限保护、软启动保护等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13、电源要求：220V ~50-60Hz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16路调音台</w:t>
            </w:r>
          </w:p>
        </w:tc>
        <w:tc>
          <w:tcPr>
            <w:tcW w:w="3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1、采用日本ALPS的推子和电位器， 60mm推子，瑞士NEUTRIK连接器；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2、16路输入通道，10路话筒输入端口+2组立体声线路输入（每路单独开关控制+48V幻像供电）或选择8路话筒单通道+ 4组立体声线路输入；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3、1-8 通道3段均衡（中频段扫频）和高通滤波器 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4、1- 6通道内置通道压缩器 ；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5、四编组，内置效果器，3 Aux；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6、最大电动势增益：≥66dB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7、高精度三色精确电平柱，准确显示输出电平，监听电平；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8、配外置低静噪电源；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有线鹅颈会议话筒</w:t>
            </w:r>
          </w:p>
        </w:tc>
        <w:tc>
          <w:tcPr>
            <w:tcW w:w="3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1、类型：鹅颈式会议话筒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2、换能方式：电容式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3、指向性：超心形单指向性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4、频率响应：100Hz-20KHz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5、灵敏度：-40dBv(±3dB)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6、输出阻抗：75Ω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7、采样率：48K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8、幻象供电：+48V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9、最佳拾音距离:60cm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一拖二手持无线话筒</w:t>
            </w:r>
          </w:p>
        </w:tc>
        <w:tc>
          <w:tcPr>
            <w:tcW w:w="3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1、U段双手持双接收无线话筒（心型指向）；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2、射频载波范围(UHF)：603~ 935MHZ；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3、振荡方式：PLL锁相环合成；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4、工作距离：理想条件下90M；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5、搜频设置：内置传输频率搜索功能；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6、制式：FM调频；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7、预设通道：32；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8、频响范围：45HZ ~ 18KHZ(±3dB)；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9、频带宽度：120MHZ；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10、系统失真/THD总谐波失真：&lt; 0.7@1KHZ%；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11、系统信噪比：≥50dB；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一拖二头戴无线话筒</w:t>
            </w:r>
          </w:p>
        </w:tc>
        <w:tc>
          <w:tcPr>
            <w:tcW w:w="3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1、U段双头戴双接收无线话筒（心型指向）；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2、射频载波范围(UHF)：603~ 935MHZ；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3、振荡方式：PLL锁相环合成；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4、工作距离：理想条件下90M；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5、搜频设置：内置传输频率搜索功能；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6、制式：FM调频；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7、预设通道：32；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8、频响范围：45HZ ~ 18KHZ(±3dB)；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9、频带宽度：120MHZ；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10、系统失真/THD总谐波失真：&lt; 0.7@1KHZ%；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11、系统信噪比：≥65dB；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各种信号线辅材</w:t>
            </w:r>
          </w:p>
        </w:tc>
        <w:tc>
          <w:tcPr>
            <w:tcW w:w="3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各类线材、接头制作、音响吊挂点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3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22U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室内P4.75LED显示屏</w:t>
            </w:r>
          </w:p>
        </w:tc>
        <w:tc>
          <w:tcPr>
            <w:tcW w:w="3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1、净屏幕尺寸：5.472m*0.304m，外框尺寸：6.84m*0.394m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2、最大亮度：≥200cd/㎡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3、水平视角：≥150°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4、垂直视角：≥130°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5、刷新率：≥2000HZ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6、最大功耗：≤300W/㎡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2.69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室外P10LED显示屏</w:t>
            </w:r>
          </w:p>
        </w:tc>
        <w:tc>
          <w:tcPr>
            <w:tcW w:w="3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1、净屏幕尺寸：4.8m*2.88m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2、外框尺寸4.9m*2.98m，整屏采用4*4,4*2镀锌方管焊接，50cm不锈钢包边，墙挂式安装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2、最大亮度：≥2500cd/㎡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3、水平视角：≥80°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4、垂直视角：≥30°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5、刷新率：≥480HZ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6、最大功耗：≤500W/㎡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椅子</w:t>
            </w:r>
          </w:p>
        </w:tc>
        <w:tc>
          <w:tcPr>
            <w:tcW w:w="3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-507365</wp:posOffset>
                  </wp:positionV>
                  <wp:extent cx="1202055" cy="1383665"/>
                  <wp:effectExtent l="0" t="0" r="17145" b="6985"/>
                  <wp:wrapSquare wrapText="bothSides"/>
                  <wp:docPr id="1" name="图片 1" descr="e8bf38db6b3abfce7b51597cf3dfd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8bf38db6b3abfce7b51597cf3dfd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4866" b="10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黑框，带写字板，书网、弹性网背，复合座布。黑色PU盖。烤漆架，可折叠。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备注：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显示屏强电由甲方提供；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报价涵盖整个项目涉及的清理、凿墙、打孔、破路和修复等安装调试需要产生的一切费用。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室内屏采用手机Wi-Fi控制，室外屏需将网线引入学校内网控制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上述需求中的参数作为关键参数，不接受负偏离，其将作为验收的关键指标。请投标人确保所投产品参数达到或超过上述参数要求。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8A"/>
    <w:rsid w:val="008122C6"/>
    <w:rsid w:val="00AA4F8A"/>
    <w:rsid w:val="00ED7AE2"/>
    <w:rsid w:val="04196ABF"/>
    <w:rsid w:val="35DB6DD7"/>
    <w:rsid w:val="55B15246"/>
    <w:rsid w:val="632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2337</Characters>
  <Lines>19</Lines>
  <Paragraphs>5</Paragraphs>
  <TotalTime>1</TotalTime>
  <ScaleCrop>false</ScaleCrop>
  <LinksUpToDate>false</LinksUpToDate>
  <CharactersWithSpaces>2742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2020-08-13T03:48:00Z</dcterms:created>
  <dc:creator>Administrator</dc:creator>
  <cp:lastModifiedBy>暗夜枪骑兵</cp:lastModifiedBy>
  <dcterms:modified xsi:type="dcterms:W3CDTF">2020-08-13T07:16:51Z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