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  <w:t>城东中心小学春晖校区科学实验室桌椅采购需求</w:t>
      </w:r>
    </w:p>
    <w:p>
      <w:pPr>
        <w:jc w:val="center"/>
      </w:pPr>
      <w:bookmarkStart w:id="0" w:name="_GoBack"/>
      <w:bookmarkEnd w:id="0"/>
      <w:r>
        <w:rPr>
          <w:rFonts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"C:\\Users\\lenovo\\AppData\\Roaming\\Tencent\\Users\\497578128\\QQ\\WinTemp\\RichOle\\}K8)LZ3T1T)2~E`9N]D${H8.png" \* MERGEFORMATINET </w:instrText>
      </w:r>
      <w:r>
        <w:rPr>
          <w:rFonts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947660" cy="4805045"/>
            <wp:effectExtent l="0" t="0" r="1524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766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aps w:val="0"/>
          <w:smallCaps w:val="0"/>
          <w:vanish w:val="0"/>
          <w:kern w:val="0"/>
          <w:sz w:val="24"/>
          <w:szCs w:val="24"/>
          <w:lang w:val="en-US" w:eastAsia="zh-CN" w:bidi="ar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640F"/>
    <w:rsid w:val="473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2020-07-24T03:23:00Z</dcterms:created>
  <dc:creator>暗夜枪骑兵</dc:creator>
  <cp:lastModifiedBy>暗夜枪骑兵</cp:lastModifiedBy>
  <dcterms:modified xsi:type="dcterms:W3CDTF">2020-07-24T03:25:50Z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