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D8C" w:rsidRDefault="00390AE9">
      <w:pPr>
        <w:widowControl/>
        <w:shd w:val="clear" w:color="auto" w:fill="FFFFFF"/>
        <w:spacing w:line="376" w:lineRule="atLeast"/>
        <w:jc w:val="center"/>
        <w:outlineLvl w:val="0"/>
        <w:rPr>
          <w:rFonts w:asciiTheme="minorEastAsia" w:hAnsiTheme="minorEastAsia" w:cs="宋体"/>
          <w:b/>
          <w:bCs/>
          <w:color w:val="333333"/>
          <w:kern w:val="36"/>
          <w:sz w:val="36"/>
          <w:szCs w:val="36"/>
        </w:rPr>
      </w:pPr>
      <w:bookmarkStart w:id="0" w:name="_GoBack"/>
      <w:bookmarkEnd w:id="0"/>
      <w:r>
        <w:rPr>
          <w:rFonts w:asciiTheme="minorEastAsia" w:hAnsiTheme="minorEastAsia" w:cs="宋体" w:hint="eastAsia"/>
          <w:b/>
          <w:bCs/>
          <w:color w:val="333333"/>
          <w:kern w:val="36"/>
          <w:sz w:val="36"/>
          <w:szCs w:val="36"/>
        </w:rPr>
        <w:t>泰州市海</w:t>
      </w:r>
      <w:proofErr w:type="gramStart"/>
      <w:r>
        <w:rPr>
          <w:rFonts w:asciiTheme="minorEastAsia" w:hAnsiTheme="minorEastAsia" w:cs="宋体" w:hint="eastAsia"/>
          <w:b/>
          <w:bCs/>
          <w:color w:val="333333"/>
          <w:kern w:val="36"/>
          <w:sz w:val="36"/>
          <w:szCs w:val="36"/>
        </w:rPr>
        <w:t>陵学校</w:t>
      </w:r>
      <w:proofErr w:type="gramEnd"/>
      <w:r>
        <w:rPr>
          <w:rFonts w:asciiTheme="minorEastAsia" w:hAnsiTheme="minorEastAsia" w:cs="宋体" w:hint="eastAsia"/>
          <w:b/>
          <w:bCs/>
          <w:color w:val="333333"/>
          <w:kern w:val="36"/>
          <w:sz w:val="36"/>
          <w:szCs w:val="36"/>
        </w:rPr>
        <w:t>机器人</w:t>
      </w:r>
      <w:r>
        <w:rPr>
          <w:rFonts w:asciiTheme="minorEastAsia" w:hAnsiTheme="minorEastAsia" w:cs="宋体" w:hint="eastAsia"/>
          <w:b/>
          <w:bCs/>
          <w:color w:val="333333"/>
          <w:kern w:val="36"/>
          <w:sz w:val="36"/>
          <w:szCs w:val="36"/>
        </w:rPr>
        <w:t>二次</w:t>
      </w:r>
      <w:r>
        <w:rPr>
          <w:rFonts w:asciiTheme="minorEastAsia" w:hAnsiTheme="minorEastAsia" w:cs="宋体" w:hint="eastAsia"/>
          <w:b/>
          <w:bCs/>
          <w:color w:val="333333"/>
          <w:kern w:val="36"/>
          <w:sz w:val="36"/>
          <w:szCs w:val="36"/>
        </w:rPr>
        <w:t>招标采购方案</w:t>
      </w:r>
    </w:p>
    <w:p w:rsidR="008E5D8C" w:rsidRDefault="00390AE9">
      <w:pPr>
        <w:widowControl/>
        <w:shd w:val="clear" w:color="auto" w:fill="FFFFFF"/>
        <w:spacing w:line="326" w:lineRule="atLeast"/>
        <w:ind w:firstLineChars="200" w:firstLine="442"/>
        <w:rPr>
          <w:rFonts w:ascii="宋体" w:eastAsia="宋体" w:hAnsi="宋体" w:cs="宋体"/>
          <w:color w:val="000000"/>
          <w:kern w:val="0"/>
          <w:sz w:val="22"/>
        </w:rPr>
      </w:pPr>
      <w:r>
        <w:rPr>
          <w:rFonts w:ascii="宋体" w:eastAsia="宋体" w:hAnsi="宋体" w:cs="宋体" w:hint="eastAsia"/>
          <w:b/>
          <w:bCs/>
          <w:color w:val="000000"/>
          <w:kern w:val="0"/>
          <w:sz w:val="22"/>
          <w:szCs w:val="28"/>
        </w:rPr>
        <w:t>一、招标概况：</w:t>
      </w:r>
    </w:p>
    <w:p w:rsidR="008E5D8C" w:rsidRDefault="00390AE9">
      <w:pPr>
        <w:widowControl/>
        <w:shd w:val="clear" w:color="auto" w:fill="FFFFFF"/>
        <w:spacing w:line="326" w:lineRule="atLeast"/>
        <w:ind w:firstLine="420"/>
        <w:rPr>
          <w:rFonts w:ascii="宋体" w:eastAsia="宋体" w:hAnsi="宋体" w:cs="宋体"/>
          <w:color w:val="000000"/>
          <w:kern w:val="0"/>
          <w:sz w:val="22"/>
        </w:rPr>
      </w:pPr>
      <w:r>
        <w:rPr>
          <w:rFonts w:ascii="宋体" w:eastAsia="宋体" w:hAnsi="宋体" w:cs="宋体" w:hint="eastAsia"/>
          <w:color w:val="000000"/>
          <w:kern w:val="0"/>
          <w:sz w:val="22"/>
        </w:rPr>
        <w:t>1.</w:t>
      </w:r>
      <w:r>
        <w:rPr>
          <w:rFonts w:ascii="宋体" w:eastAsia="宋体" w:hAnsi="宋体" w:cs="宋体" w:hint="eastAsia"/>
          <w:color w:val="000000"/>
          <w:kern w:val="0"/>
          <w:sz w:val="22"/>
        </w:rPr>
        <w:t>招标内容：教学机器人（详见附件</w:t>
      </w:r>
      <w:r>
        <w:rPr>
          <w:rFonts w:ascii="宋体" w:eastAsia="宋体" w:hAnsi="宋体" w:cs="宋体" w:hint="eastAsia"/>
          <w:color w:val="000000"/>
          <w:kern w:val="0"/>
          <w:sz w:val="22"/>
        </w:rPr>
        <w:t>1</w:t>
      </w:r>
      <w:r>
        <w:rPr>
          <w:rFonts w:ascii="宋体" w:eastAsia="宋体" w:hAnsi="宋体" w:cs="宋体" w:hint="eastAsia"/>
          <w:color w:val="000000"/>
          <w:kern w:val="0"/>
          <w:sz w:val="22"/>
        </w:rPr>
        <w:t>：</w:t>
      </w:r>
      <w:r>
        <w:rPr>
          <w:rFonts w:ascii="宋体" w:eastAsia="宋体" w:hAnsi="宋体" w:cs="宋体" w:hint="eastAsia"/>
          <w:color w:val="000000"/>
          <w:kern w:val="0"/>
          <w:sz w:val="22"/>
        </w:rPr>
        <w:t>泰州市海陵学校机器人套件配置要求）。</w:t>
      </w:r>
    </w:p>
    <w:p w:rsidR="008E5D8C" w:rsidRDefault="00390AE9">
      <w:pPr>
        <w:widowControl/>
        <w:shd w:val="clear" w:color="auto" w:fill="FFFFFF"/>
        <w:spacing w:line="326" w:lineRule="atLeast"/>
        <w:ind w:firstLine="420"/>
        <w:rPr>
          <w:rFonts w:ascii="宋体" w:eastAsia="宋体" w:hAnsi="宋体" w:cs="宋体"/>
          <w:color w:val="000000"/>
          <w:kern w:val="0"/>
          <w:sz w:val="22"/>
        </w:rPr>
      </w:pPr>
      <w:r>
        <w:rPr>
          <w:rFonts w:ascii="宋体" w:eastAsia="宋体" w:hAnsi="宋体" w:cs="宋体" w:hint="eastAsia"/>
          <w:color w:val="000000"/>
          <w:kern w:val="0"/>
          <w:sz w:val="22"/>
        </w:rPr>
        <w:t>2.</w:t>
      </w:r>
      <w:r>
        <w:rPr>
          <w:rFonts w:ascii="宋体" w:eastAsia="宋体" w:hAnsi="宋体" w:cs="宋体" w:hint="eastAsia"/>
          <w:color w:val="000000"/>
          <w:kern w:val="0"/>
          <w:sz w:val="22"/>
        </w:rPr>
        <w:t>采购预算：本项目最高限价为人民币壹拾叁万伍仟元整（</w:t>
      </w:r>
      <w:r>
        <w:rPr>
          <w:rFonts w:ascii="宋体" w:eastAsia="宋体" w:hAnsi="宋体" w:cs="宋体" w:hint="eastAsia"/>
          <w:color w:val="000000"/>
          <w:kern w:val="0"/>
          <w:sz w:val="22"/>
        </w:rPr>
        <w:t>135000</w:t>
      </w:r>
      <w:r>
        <w:rPr>
          <w:rFonts w:ascii="宋体" w:eastAsia="宋体" w:hAnsi="宋体" w:cs="宋体" w:hint="eastAsia"/>
          <w:color w:val="000000"/>
          <w:kern w:val="0"/>
          <w:sz w:val="22"/>
        </w:rPr>
        <w:t>元）</w:t>
      </w:r>
    </w:p>
    <w:p w:rsidR="008E5D8C" w:rsidRDefault="00390AE9">
      <w:pPr>
        <w:widowControl/>
        <w:shd w:val="clear" w:color="auto" w:fill="FFFFFF"/>
        <w:spacing w:line="326" w:lineRule="atLeast"/>
        <w:ind w:firstLine="420"/>
        <w:rPr>
          <w:rFonts w:ascii="宋体" w:eastAsia="宋体" w:hAnsi="宋体" w:cs="宋体"/>
          <w:color w:val="000000"/>
          <w:kern w:val="0"/>
          <w:sz w:val="22"/>
        </w:rPr>
      </w:pPr>
      <w:r>
        <w:rPr>
          <w:rFonts w:ascii="宋体" w:eastAsia="宋体" w:hAnsi="宋体" w:cs="宋体" w:hint="eastAsia"/>
          <w:color w:val="000000"/>
          <w:kern w:val="0"/>
          <w:sz w:val="22"/>
        </w:rPr>
        <w:t>备注：投标报价应包括：设备本身价格、配件、辅材、运输、装卸、人工费用、施工费、设备损耗、税费及项目实施过程中涉及到的一切费用。</w:t>
      </w:r>
    </w:p>
    <w:p w:rsidR="008E5D8C" w:rsidRDefault="00390AE9">
      <w:pPr>
        <w:widowControl/>
        <w:shd w:val="clear" w:color="auto" w:fill="FFFFFF"/>
        <w:spacing w:line="326" w:lineRule="atLeast"/>
        <w:ind w:firstLine="420"/>
        <w:rPr>
          <w:rFonts w:ascii="宋体" w:eastAsia="宋体" w:hAnsi="宋体" w:cs="宋体"/>
          <w:color w:val="000000"/>
          <w:kern w:val="0"/>
          <w:sz w:val="22"/>
        </w:rPr>
      </w:pPr>
      <w:r>
        <w:rPr>
          <w:rFonts w:ascii="宋体" w:eastAsia="宋体" w:hAnsi="宋体" w:cs="宋体" w:hint="eastAsia"/>
          <w:color w:val="000000"/>
          <w:kern w:val="0"/>
          <w:sz w:val="22"/>
        </w:rPr>
        <w:t>3</w:t>
      </w:r>
      <w:r>
        <w:rPr>
          <w:rFonts w:ascii="宋体" w:eastAsia="宋体" w:hAnsi="宋体" w:cs="宋体" w:hint="eastAsia"/>
          <w:color w:val="000000"/>
          <w:kern w:val="0"/>
          <w:sz w:val="22"/>
        </w:rPr>
        <w:t>.</w:t>
      </w:r>
      <w:r>
        <w:rPr>
          <w:rFonts w:ascii="宋体" w:eastAsia="宋体" w:hAnsi="宋体" w:cs="宋体" w:hint="eastAsia"/>
          <w:color w:val="000000"/>
          <w:kern w:val="0"/>
          <w:sz w:val="22"/>
        </w:rPr>
        <w:t>质保要求：所有货物免费质保</w:t>
      </w:r>
      <w:r>
        <w:rPr>
          <w:rFonts w:ascii="宋体" w:eastAsia="宋体" w:hAnsi="宋体" w:cs="宋体" w:hint="eastAsia"/>
          <w:color w:val="000000"/>
          <w:kern w:val="0"/>
          <w:sz w:val="22"/>
        </w:rPr>
        <w:t>三</w:t>
      </w:r>
      <w:r>
        <w:rPr>
          <w:rFonts w:ascii="宋体" w:eastAsia="宋体" w:hAnsi="宋体" w:cs="宋体" w:hint="eastAsia"/>
          <w:color w:val="000000"/>
          <w:kern w:val="0"/>
          <w:sz w:val="22"/>
        </w:rPr>
        <w:t>年。</w:t>
      </w:r>
    </w:p>
    <w:p w:rsidR="008E5D8C" w:rsidRDefault="00390AE9">
      <w:pPr>
        <w:widowControl/>
        <w:shd w:val="clear" w:color="auto" w:fill="FFFFFF"/>
        <w:spacing w:line="326" w:lineRule="atLeast"/>
        <w:ind w:firstLine="420"/>
        <w:rPr>
          <w:rFonts w:ascii="宋体" w:eastAsia="宋体" w:hAnsi="宋体" w:cs="宋体"/>
          <w:color w:val="000000"/>
          <w:kern w:val="0"/>
          <w:sz w:val="22"/>
        </w:rPr>
      </w:pPr>
      <w:r>
        <w:rPr>
          <w:rFonts w:ascii="宋体" w:eastAsia="宋体" w:hAnsi="宋体" w:cs="宋体" w:hint="eastAsia"/>
          <w:color w:val="000000"/>
          <w:kern w:val="0"/>
          <w:sz w:val="22"/>
        </w:rPr>
        <w:t>4</w:t>
      </w:r>
      <w:r>
        <w:rPr>
          <w:rFonts w:ascii="宋体" w:eastAsia="宋体" w:hAnsi="宋体" w:cs="宋体" w:hint="eastAsia"/>
          <w:color w:val="000000"/>
          <w:kern w:val="0"/>
          <w:sz w:val="22"/>
        </w:rPr>
        <w:t>.</w:t>
      </w:r>
      <w:r>
        <w:rPr>
          <w:rFonts w:ascii="宋体" w:eastAsia="宋体" w:hAnsi="宋体" w:cs="宋体" w:hint="eastAsia"/>
          <w:color w:val="000000"/>
          <w:kern w:val="0"/>
          <w:sz w:val="22"/>
        </w:rPr>
        <w:t>供货时间：合同签订后</w:t>
      </w:r>
      <w:r>
        <w:rPr>
          <w:rFonts w:ascii="宋体" w:eastAsia="宋体" w:hAnsi="宋体" w:cs="宋体" w:hint="eastAsia"/>
          <w:color w:val="000000"/>
          <w:kern w:val="0"/>
          <w:sz w:val="22"/>
        </w:rPr>
        <w:t>7</w:t>
      </w:r>
      <w:r>
        <w:rPr>
          <w:rFonts w:ascii="宋体" w:eastAsia="宋体" w:hAnsi="宋体" w:cs="宋体" w:hint="eastAsia"/>
          <w:color w:val="000000"/>
          <w:kern w:val="0"/>
          <w:sz w:val="22"/>
        </w:rPr>
        <w:t>日内将所有货物送至采购人指定地点，安装调试到位。</w:t>
      </w:r>
    </w:p>
    <w:p w:rsidR="008E5D8C" w:rsidRDefault="00390AE9">
      <w:pPr>
        <w:widowControl/>
        <w:shd w:val="clear" w:color="auto" w:fill="FFFFFF"/>
        <w:spacing w:line="326" w:lineRule="atLeast"/>
        <w:ind w:firstLine="420"/>
        <w:rPr>
          <w:rFonts w:ascii="宋体" w:eastAsia="宋体" w:hAnsi="宋体" w:cs="宋体"/>
          <w:color w:val="000000"/>
          <w:kern w:val="0"/>
          <w:sz w:val="22"/>
        </w:rPr>
      </w:pPr>
      <w:r>
        <w:rPr>
          <w:rFonts w:ascii="宋体" w:eastAsia="宋体" w:hAnsi="宋体" w:cs="宋体" w:hint="eastAsia"/>
          <w:color w:val="000000"/>
          <w:kern w:val="0"/>
          <w:sz w:val="22"/>
        </w:rPr>
        <w:t>5</w:t>
      </w:r>
      <w:r>
        <w:rPr>
          <w:rFonts w:ascii="宋体" w:eastAsia="宋体" w:hAnsi="宋体" w:cs="宋体" w:hint="eastAsia"/>
          <w:color w:val="000000"/>
          <w:kern w:val="0"/>
          <w:sz w:val="22"/>
        </w:rPr>
        <w:t>.</w:t>
      </w:r>
      <w:r>
        <w:rPr>
          <w:rFonts w:ascii="宋体" w:eastAsia="宋体" w:hAnsi="宋体" w:cs="宋体" w:hint="eastAsia"/>
          <w:color w:val="000000"/>
          <w:kern w:val="0"/>
          <w:sz w:val="22"/>
        </w:rPr>
        <w:t>付款方式：项目完工后，招标单位组织验收，经验收合格后，返还履约保证金，支付合同款的</w:t>
      </w:r>
      <w:r>
        <w:rPr>
          <w:rFonts w:ascii="宋体" w:eastAsia="宋体" w:hAnsi="宋体" w:cs="宋体" w:hint="eastAsia"/>
          <w:color w:val="000000"/>
          <w:kern w:val="0"/>
          <w:sz w:val="22"/>
        </w:rPr>
        <w:t>90%</w:t>
      </w:r>
      <w:r>
        <w:rPr>
          <w:rFonts w:ascii="宋体" w:eastAsia="宋体" w:hAnsi="宋体" w:cs="宋体" w:hint="eastAsia"/>
          <w:color w:val="000000"/>
          <w:kern w:val="0"/>
          <w:sz w:val="22"/>
        </w:rPr>
        <w:t>，其余</w:t>
      </w:r>
      <w:r>
        <w:rPr>
          <w:rFonts w:ascii="宋体" w:eastAsia="宋体" w:hAnsi="宋体" w:cs="宋体" w:hint="eastAsia"/>
          <w:color w:val="000000"/>
          <w:kern w:val="0"/>
          <w:sz w:val="22"/>
        </w:rPr>
        <w:t>10%</w:t>
      </w:r>
      <w:r>
        <w:rPr>
          <w:rFonts w:ascii="宋体" w:eastAsia="宋体" w:hAnsi="宋体" w:cs="宋体" w:hint="eastAsia"/>
          <w:color w:val="000000"/>
          <w:kern w:val="0"/>
          <w:sz w:val="22"/>
        </w:rPr>
        <w:t>为售后服务质保金。若供应商按合同约定提供产品售后服务，一年质保合同期满支付尾款</w:t>
      </w:r>
      <w:r>
        <w:rPr>
          <w:rFonts w:ascii="宋体" w:eastAsia="宋体" w:hAnsi="宋体" w:cs="宋体" w:hint="eastAsia"/>
          <w:color w:val="000000"/>
          <w:kern w:val="0"/>
          <w:sz w:val="22"/>
        </w:rPr>
        <w:t>5%</w:t>
      </w:r>
      <w:r>
        <w:rPr>
          <w:rFonts w:ascii="宋体" w:eastAsia="宋体" w:hAnsi="宋体" w:cs="宋体" w:hint="eastAsia"/>
          <w:color w:val="000000"/>
          <w:kern w:val="0"/>
          <w:sz w:val="22"/>
        </w:rPr>
        <w:t>，</w:t>
      </w:r>
      <w:r>
        <w:rPr>
          <w:rFonts w:ascii="宋体" w:eastAsia="宋体" w:hAnsi="宋体" w:cs="宋体" w:hint="eastAsia"/>
          <w:color w:val="000000"/>
          <w:kern w:val="0"/>
          <w:sz w:val="22"/>
        </w:rPr>
        <w:t>三</w:t>
      </w:r>
      <w:r>
        <w:rPr>
          <w:rFonts w:ascii="宋体" w:eastAsia="宋体" w:hAnsi="宋体" w:cs="宋体" w:hint="eastAsia"/>
          <w:color w:val="000000"/>
          <w:kern w:val="0"/>
          <w:sz w:val="22"/>
        </w:rPr>
        <w:t>年质保合同期满支付尾款</w:t>
      </w:r>
      <w:r>
        <w:rPr>
          <w:rFonts w:ascii="宋体" w:eastAsia="宋体" w:hAnsi="宋体" w:cs="宋体" w:hint="eastAsia"/>
          <w:color w:val="000000"/>
          <w:kern w:val="0"/>
          <w:sz w:val="22"/>
        </w:rPr>
        <w:t>5%</w:t>
      </w:r>
      <w:r>
        <w:rPr>
          <w:rFonts w:ascii="宋体" w:eastAsia="宋体" w:hAnsi="宋体" w:cs="宋体" w:hint="eastAsia"/>
          <w:color w:val="000000"/>
          <w:kern w:val="0"/>
          <w:sz w:val="22"/>
        </w:rPr>
        <w:t>。</w:t>
      </w:r>
      <w:r>
        <w:rPr>
          <w:rFonts w:ascii="宋体" w:eastAsia="宋体" w:hAnsi="宋体" w:cs="宋体" w:hint="eastAsia"/>
          <w:color w:val="000000"/>
          <w:kern w:val="0"/>
          <w:sz w:val="22"/>
        </w:rPr>
        <w:t>如未能按合同要求维保，招标单位有权扣除质保金。</w:t>
      </w:r>
    </w:p>
    <w:p w:rsidR="008E5D8C" w:rsidRDefault="00390AE9">
      <w:pPr>
        <w:widowControl/>
        <w:shd w:val="clear" w:color="auto" w:fill="FFFFFF"/>
        <w:spacing w:line="326" w:lineRule="atLeast"/>
        <w:ind w:firstLine="420"/>
        <w:rPr>
          <w:rFonts w:ascii="宋体" w:eastAsia="宋体" w:hAnsi="宋体" w:cs="宋体"/>
          <w:b/>
          <w:bCs/>
          <w:color w:val="000000"/>
          <w:kern w:val="0"/>
          <w:sz w:val="22"/>
          <w:szCs w:val="28"/>
        </w:rPr>
      </w:pPr>
      <w:r>
        <w:rPr>
          <w:rFonts w:ascii="宋体" w:eastAsia="宋体" w:hAnsi="宋体" w:cs="宋体" w:hint="eastAsia"/>
          <w:b/>
          <w:bCs/>
          <w:color w:val="000000"/>
          <w:kern w:val="0"/>
          <w:sz w:val="22"/>
          <w:szCs w:val="28"/>
        </w:rPr>
        <w:t>二、投标须知：</w:t>
      </w:r>
    </w:p>
    <w:p w:rsidR="008E5D8C" w:rsidRDefault="00390AE9">
      <w:pPr>
        <w:widowControl/>
        <w:shd w:val="clear" w:color="auto" w:fill="FFFFFF"/>
        <w:spacing w:line="326" w:lineRule="atLeast"/>
        <w:ind w:firstLine="420"/>
        <w:rPr>
          <w:rFonts w:ascii="宋体" w:eastAsia="宋体" w:hAnsi="宋体" w:cs="宋体"/>
          <w:color w:val="000000"/>
          <w:kern w:val="0"/>
          <w:sz w:val="22"/>
        </w:rPr>
      </w:pPr>
      <w:r>
        <w:rPr>
          <w:rFonts w:ascii="宋体" w:eastAsia="宋体" w:hAnsi="宋体" w:cs="宋体" w:hint="eastAsia"/>
          <w:color w:val="000000"/>
          <w:kern w:val="0"/>
          <w:sz w:val="22"/>
        </w:rPr>
        <w:t>1.</w:t>
      </w:r>
      <w:r>
        <w:rPr>
          <w:rFonts w:ascii="宋体" w:eastAsia="宋体" w:hAnsi="宋体" w:cs="宋体" w:hint="eastAsia"/>
          <w:color w:val="000000"/>
          <w:kern w:val="0"/>
          <w:sz w:val="22"/>
        </w:rPr>
        <w:t>投标单位报名时需缴纳投标保证金</w:t>
      </w:r>
      <w:r>
        <w:rPr>
          <w:rFonts w:ascii="宋体" w:eastAsia="宋体" w:hAnsi="宋体" w:cs="宋体" w:hint="eastAsia"/>
          <w:color w:val="000000"/>
          <w:kern w:val="0"/>
          <w:sz w:val="22"/>
        </w:rPr>
        <w:t>10000</w:t>
      </w:r>
      <w:r>
        <w:rPr>
          <w:rFonts w:ascii="宋体" w:eastAsia="宋体" w:hAnsi="宋体" w:cs="宋体" w:hint="eastAsia"/>
          <w:color w:val="000000"/>
          <w:kern w:val="0"/>
          <w:sz w:val="22"/>
        </w:rPr>
        <w:t>元。未中标单位的投标保证金，在开标结束后返还（无息）。中标单位的投标保证金自动转为履约保证金的一部分。</w:t>
      </w:r>
    </w:p>
    <w:p w:rsidR="008E5D8C" w:rsidRDefault="00390AE9">
      <w:pPr>
        <w:widowControl/>
        <w:shd w:val="clear" w:color="auto" w:fill="FFFFFF"/>
        <w:spacing w:line="326" w:lineRule="atLeast"/>
        <w:ind w:firstLine="420"/>
        <w:rPr>
          <w:rFonts w:ascii="宋体" w:eastAsia="宋体" w:hAnsi="宋体" w:cs="宋体"/>
          <w:color w:val="000000"/>
          <w:kern w:val="0"/>
          <w:sz w:val="22"/>
        </w:rPr>
      </w:pPr>
      <w:r>
        <w:rPr>
          <w:rFonts w:ascii="宋体" w:eastAsia="宋体" w:hAnsi="宋体" w:cs="宋体" w:hint="eastAsia"/>
          <w:color w:val="000000"/>
          <w:kern w:val="0"/>
          <w:sz w:val="22"/>
        </w:rPr>
        <w:t>若出现下列情况之一，投标保证金将予以没收：</w:t>
      </w:r>
    </w:p>
    <w:p w:rsidR="008E5D8C" w:rsidRDefault="00390AE9">
      <w:pPr>
        <w:widowControl/>
        <w:shd w:val="clear" w:color="auto" w:fill="FFFFFF"/>
        <w:spacing w:line="326" w:lineRule="atLeast"/>
        <w:ind w:firstLine="420"/>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hint="eastAsia"/>
          <w:color w:val="000000"/>
          <w:kern w:val="0"/>
          <w:sz w:val="22"/>
        </w:rPr>
        <w:t>1</w:t>
      </w:r>
      <w:r>
        <w:rPr>
          <w:rFonts w:ascii="宋体" w:eastAsia="宋体" w:hAnsi="宋体" w:cs="宋体" w:hint="eastAsia"/>
          <w:color w:val="000000"/>
          <w:kern w:val="0"/>
          <w:sz w:val="22"/>
        </w:rPr>
        <w:t>）投标单位报名并缴纳投标保证金后又决定不参与此次投标。</w:t>
      </w:r>
    </w:p>
    <w:p w:rsidR="008E5D8C" w:rsidRDefault="00390AE9">
      <w:pPr>
        <w:widowControl/>
        <w:shd w:val="clear" w:color="auto" w:fill="FFFFFF"/>
        <w:spacing w:line="326" w:lineRule="atLeast"/>
        <w:ind w:firstLine="420"/>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hint="eastAsia"/>
          <w:color w:val="000000"/>
          <w:kern w:val="0"/>
          <w:sz w:val="22"/>
        </w:rPr>
        <w:t>2</w:t>
      </w:r>
      <w:r>
        <w:rPr>
          <w:rFonts w:ascii="宋体" w:eastAsia="宋体" w:hAnsi="宋体" w:cs="宋体" w:hint="eastAsia"/>
          <w:color w:val="000000"/>
          <w:kern w:val="0"/>
          <w:sz w:val="22"/>
        </w:rPr>
        <w:t>）投标单位报名并缴纳投标保证金后，未按招标文件规定时间到达投标现场参与此次招标。</w:t>
      </w:r>
    </w:p>
    <w:p w:rsidR="008E5D8C" w:rsidRDefault="00390AE9">
      <w:pPr>
        <w:widowControl/>
        <w:shd w:val="clear" w:color="auto" w:fill="FFFFFF"/>
        <w:spacing w:line="326" w:lineRule="atLeast"/>
        <w:ind w:firstLine="420"/>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）投标单位中标后未按中标通知书规定时间和要求与采购人签订合同。</w:t>
      </w:r>
    </w:p>
    <w:p w:rsidR="008E5D8C" w:rsidRDefault="00390AE9">
      <w:pPr>
        <w:widowControl/>
        <w:shd w:val="clear" w:color="auto" w:fill="FFFFFF"/>
        <w:spacing w:line="326" w:lineRule="atLeast"/>
        <w:ind w:firstLine="420"/>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hint="eastAsia"/>
          <w:color w:val="000000"/>
          <w:kern w:val="0"/>
          <w:sz w:val="22"/>
        </w:rPr>
        <w:t>4</w:t>
      </w:r>
      <w:r>
        <w:rPr>
          <w:rFonts w:ascii="宋体" w:eastAsia="宋体" w:hAnsi="宋体" w:cs="宋体" w:hint="eastAsia"/>
          <w:color w:val="000000"/>
          <w:kern w:val="0"/>
          <w:sz w:val="22"/>
        </w:rPr>
        <w:t>）投标单位中标后，由于自身原因放弃中标资格的。</w:t>
      </w:r>
    </w:p>
    <w:p w:rsidR="008E5D8C" w:rsidRDefault="00390AE9">
      <w:pPr>
        <w:widowControl/>
        <w:shd w:val="clear" w:color="auto" w:fill="FFFFFF"/>
        <w:spacing w:line="326" w:lineRule="atLeast"/>
        <w:ind w:firstLine="420"/>
        <w:rPr>
          <w:rFonts w:ascii="宋体" w:eastAsia="宋体" w:hAnsi="宋体" w:cs="宋体"/>
          <w:color w:val="000000"/>
          <w:kern w:val="0"/>
          <w:sz w:val="22"/>
        </w:rPr>
      </w:pPr>
      <w:r>
        <w:rPr>
          <w:rFonts w:ascii="宋体" w:eastAsia="宋体" w:hAnsi="宋体" w:cs="宋体" w:hint="eastAsia"/>
          <w:color w:val="000000"/>
          <w:kern w:val="0"/>
          <w:sz w:val="22"/>
        </w:rPr>
        <w:t>2.</w:t>
      </w:r>
      <w:r>
        <w:rPr>
          <w:rFonts w:ascii="宋体" w:eastAsia="宋体" w:hAnsi="宋体" w:cs="宋体" w:hint="eastAsia"/>
          <w:color w:val="000000"/>
          <w:kern w:val="0"/>
          <w:sz w:val="22"/>
        </w:rPr>
        <w:t>报价说明：投标单位根据采购清单报价，并严格按照约定</w:t>
      </w:r>
      <w:r>
        <w:rPr>
          <w:rFonts w:ascii="宋体" w:eastAsia="宋体" w:hAnsi="宋体" w:cs="宋体" w:hint="eastAsia"/>
          <w:color w:val="000000"/>
          <w:kern w:val="0"/>
          <w:sz w:val="22"/>
        </w:rPr>
        <w:t>格式投标。</w:t>
      </w:r>
    </w:p>
    <w:p w:rsidR="008E5D8C" w:rsidRDefault="00390AE9">
      <w:pPr>
        <w:widowControl/>
        <w:shd w:val="clear" w:color="auto" w:fill="FFFFFF"/>
        <w:spacing w:line="326" w:lineRule="atLeast"/>
        <w:ind w:firstLine="420"/>
        <w:rPr>
          <w:rFonts w:ascii="宋体" w:eastAsia="宋体" w:hAnsi="宋体" w:cs="宋体"/>
          <w:color w:val="000000"/>
          <w:kern w:val="0"/>
          <w:sz w:val="22"/>
        </w:rPr>
      </w:pPr>
      <w:r>
        <w:rPr>
          <w:rFonts w:ascii="宋体" w:eastAsia="宋体" w:hAnsi="宋体" w:cs="宋体" w:hint="eastAsia"/>
          <w:color w:val="000000"/>
          <w:kern w:val="0"/>
          <w:sz w:val="22"/>
        </w:rPr>
        <w:t>3.</w:t>
      </w:r>
      <w:r>
        <w:rPr>
          <w:rFonts w:ascii="宋体" w:eastAsia="宋体" w:hAnsi="宋体" w:cs="宋体" w:hint="eastAsia"/>
          <w:color w:val="000000"/>
          <w:kern w:val="0"/>
          <w:sz w:val="22"/>
        </w:rPr>
        <w:t>招标结果公示后，采购人向中标单位发放中标通知书，中标单位需向泰州市海陵学校指定账户缴纳中标价的</w:t>
      </w:r>
      <w:r>
        <w:rPr>
          <w:rFonts w:ascii="宋体" w:eastAsia="宋体" w:hAnsi="宋体" w:cs="宋体" w:hint="eastAsia"/>
          <w:color w:val="000000"/>
          <w:kern w:val="0"/>
          <w:sz w:val="22"/>
        </w:rPr>
        <w:t>10%</w:t>
      </w:r>
      <w:r>
        <w:rPr>
          <w:rFonts w:ascii="宋体" w:eastAsia="宋体" w:hAnsi="宋体" w:cs="宋体" w:hint="eastAsia"/>
          <w:color w:val="000000"/>
          <w:kern w:val="0"/>
          <w:sz w:val="22"/>
        </w:rPr>
        <w:t>作为履约保证金，并在中标通知书规定时间内与采购人签订供货合同。中标单位如不按时缴纳履约保证金或不按时签订合同则取消中标资格，采购方将中标单位纳入诚信黑名单，同时向有关主管部门反馈情况。被取消中标资格的单位一年内不得参加海陵区教育系统物资（设备）采购招标。</w:t>
      </w:r>
    </w:p>
    <w:p w:rsidR="008E5D8C" w:rsidRDefault="00390AE9">
      <w:pPr>
        <w:widowControl/>
        <w:shd w:val="clear" w:color="auto" w:fill="FFFFFF"/>
        <w:spacing w:line="326" w:lineRule="atLeast"/>
        <w:ind w:firstLine="420"/>
        <w:rPr>
          <w:rFonts w:ascii="宋体" w:eastAsia="宋体" w:hAnsi="宋体" w:cs="宋体"/>
          <w:color w:val="000000"/>
          <w:kern w:val="0"/>
          <w:sz w:val="22"/>
        </w:rPr>
      </w:pPr>
      <w:r>
        <w:rPr>
          <w:rFonts w:ascii="宋体" w:eastAsia="宋体" w:hAnsi="宋体" w:cs="宋体" w:hint="eastAsia"/>
          <w:color w:val="000000"/>
          <w:kern w:val="0"/>
          <w:sz w:val="22"/>
        </w:rPr>
        <w:t>4.</w:t>
      </w:r>
      <w:r>
        <w:rPr>
          <w:rFonts w:ascii="宋体" w:eastAsia="宋体" w:hAnsi="宋体" w:cs="宋体" w:hint="eastAsia"/>
          <w:color w:val="000000"/>
          <w:kern w:val="0"/>
          <w:sz w:val="22"/>
        </w:rPr>
        <w:t>中标单位未按招标文件要求完成本项目的实施，则视为违约，采购方有权终止合同，扣除履约保证金。</w:t>
      </w:r>
    </w:p>
    <w:p w:rsidR="008E5D8C" w:rsidRPr="00390AE9" w:rsidRDefault="00390AE9">
      <w:pPr>
        <w:widowControl/>
        <w:shd w:val="clear" w:color="auto" w:fill="FFFFFF"/>
        <w:spacing w:line="326" w:lineRule="atLeast"/>
        <w:ind w:firstLine="420"/>
        <w:rPr>
          <w:rFonts w:ascii="宋体" w:eastAsia="宋体" w:hAnsi="宋体" w:cs="宋体"/>
          <w:color w:val="FF0000"/>
          <w:kern w:val="0"/>
          <w:sz w:val="22"/>
        </w:rPr>
      </w:pPr>
      <w:r w:rsidRPr="00390AE9">
        <w:rPr>
          <w:rFonts w:ascii="宋体" w:eastAsia="宋体" w:hAnsi="宋体" w:cs="宋体" w:hint="eastAsia"/>
          <w:color w:val="FF0000"/>
          <w:kern w:val="0"/>
          <w:sz w:val="22"/>
        </w:rPr>
        <w:t>5</w:t>
      </w:r>
      <w:r w:rsidRPr="00390AE9">
        <w:rPr>
          <w:rFonts w:ascii="宋体" w:eastAsia="宋体" w:hAnsi="宋体" w:cs="宋体" w:hint="eastAsia"/>
          <w:color w:val="FF0000"/>
          <w:kern w:val="0"/>
          <w:sz w:val="22"/>
        </w:rPr>
        <w:t>.</w:t>
      </w:r>
      <w:r w:rsidRPr="00390AE9">
        <w:rPr>
          <w:rFonts w:ascii="宋体" w:eastAsia="宋体" w:hAnsi="宋体" w:cs="宋体" w:hint="eastAsia"/>
          <w:color w:val="FF0000"/>
          <w:kern w:val="0"/>
          <w:sz w:val="22"/>
        </w:rPr>
        <w:t>供货前</w:t>
      </w:r>
      <w:r w:rsidR="00FC053B" w:rsidRPr="00390AE9">
        <w:rPr>
          <w:rFonts w:ascii="宋体" w:eastAsia="宋体" w:hAnsi="宋体" w:cs="宋体" w:hint="eastAsia"/>
          <w:color w:val="FF0000"/>
          <w:kern w:val="0"/>
          <w:sz w:val="22"/>
        </w:rPr>
        <w:t>中标单位</w:t>
      </w:r>
      <w:r w:rsidRPr="00390AE9">
        <w:rPr>
          <w:rFonts w:ascii="宋体" w:eastAsia="宋体" w:hAnsi="宋体" w:cs="宋体" w:hint="eastAsia"/>
          <w:color w:val="FF0000"/>
          <w:kern w:val="0"/>
          <w:sz w:val="22"/>
        </w:rPr>
        <w:t>需出</w:t>
      </w:r>
      <w:r w:rsidRPr="00390AE9">
        <w:rPr>
          <w:rFonts w:ascii="宋体" w:eastAsia="宋体" w:hAnsi="宋体" w:cs="宋体" w:hint="eastAsia"/>
          <w:color w:val="FF0000"/>
          <w:kern w:val="0"/>
          <w:sz w:val="22"/>
        </w:rPr>
        <w:t>具乐高</w:t>
      </w:r>
      <w:r w:rsidRPr="00390AE9">
        <w:rPr>
          <w:rFonts w:ascii="宋体" w:eastAsia="宋体" w:hAnsi="宋体" w:cs="宋体" w:hint="eastAsia"/>
          <w:color w:val="FF0000"/>
          <w:kern w:val="0"/>
          <w:sz w:val="22"/>
        </w:rPr>
        <w:t>公司</w:t>
      </w:r>
      <w:r w:rsidRPr="00390AE9">
        <w:rPr>
          <w:rFonts w:ascii="宋体" w:eastAsia="宋体" w:hAnsi="宋体" w:cs="宋体" w:hint="eastAsia"/>
          <w:color w:val="FF0000"/>
          <w:kern w:val="0"/>
          <w:sz w:val="22"/>
        </w:rPr>
        <w:t>代理商</w:t>
      </w:r>
      <w:r w:rsidR="00FC053B" w:rsidRPr="00390AE9">
        <w:rPr>
          <w:rFonts w:ascii="宋体" w:eastAsia="宋体" w:hAnsi="宋体" w:cs="宋体" w:hint="eastAsia"/>
          <w:color w:val="FF0000"/>
          <w:kern w:val="0"/>
          <w:sz w:val="22"/>
        </w:rPr>
        <w:t>针对本项目</w:t>
      </w:r>
      <w:r w:rsidRPr="00390AE9">
        <w:rPr>
          <w:rFonts w:ascii="宋体" w:eastAsia="宋体" w:hAnsi="宋体" w:cs="宋体" w:hint="eastAsia"/>
          <w:color w:val="FF0000"/>
          <w:kern w:val="0"/>
          <w:sz w:val="22"/>
        </w:rPr>
        <w:t>销售的授权书</w:t>
      </w:r>
      <w:r w:rsidRPr="00390AE9">
        <w:rPr>
          <w:rFonts w:ascii="宋体" w:eastAsia="宋体" w:hAnsi="宋体" w:cs="宋体" w:hint="eastAsia"/>
          <w:color w:val="FF0000"/>
          <w:kern w:val="0"/>
          <w:sz w:val="22"/>
        </w:rPr>
        <w:t>。</w:t>
      </w:r>
    </w:p>
    <w:p w:rsidR="008E5D8C" w:rsidRDefault="00390AE9">
      <w:pPr>
        <w:widowControl/>
        <w:shd w:val="clear" w:color="auto" w:fill="FFFFFF"/>
        <w:spacing w:line="326" w:lineRule="atLeast"/>
        <w:ind w:firstLine="420"/>
        <w:rPr>
          <w:rFonts w:ascii="宋体" w:eastAsia="宋体" w:hAnsi="宋体" w:cs="宋体"/>
          <w:color w:val="000000"/>
          <w:kern w:val="0"/>
          <w:sz w:val="22"/>
        </w:rPr>
      </w:pPr>
      <w:r>
        <w:rPr>
          <w:rFonts w:ascii="宋体" w:eastAsia="宋体" w:hAnsi="宋体" w:cs="宋体" w:hint="eastAsia"/>
          <w:b/>
          <w:bCs/>
          <w:color w:val="000000"/>
          <w:kern w:val="0"/>
          <w:sz w:val="22"/>
          <w:szCs w:val="28"/>
        </w:rPr>
        <w:t>三、投标材料：</w:t>
      </w:r>
    </w:p>
    <w:p w:rsidR="008E5D8C" w:rsidRDefault="00390AE9">
      <w:pPr>
        <w:widowControl/>
        <w:shd w:val="clear" w:color="auto" w:fill="FFFFFF"/>
        <w:spacing w:line="326" w:lineRule="atLeast"/>
        <w:ind w:firstLine="420"/>
        <w:rPr>
          <w:rFonts w:ascii="宋体" w:eastAsia="宋体" w:hAnsi="宋体" w:cs="宋体"/>
          <w:color w:val="000000"/>
          <w:kern w:val="0"/>
          <w:sz w:val="22"/>
        </w:rPr>
      </w:pPr>
      <w:r>
        <w:rPr>
          <w:rFonts w:ascii="宋体" w:eastAsia="宋体" w:hAnsi="宋体" w:cs="宋体" w:hint="eastAsia"/>
          <w:color w:val="000000"/>
          <w:kern w:val="0"/>
          <w:sz w:val="22"/>
        </w:rPr>
        <w:t>投标文件编制要求：</w:t>
      </w:r>
    </w:p>
    <w:p w:rsidR="008E5D8C" w:rsidRDefault="00390AE9">
      <w:pPr>
        <w:widowControl/>
        <w:shd w:val="clear" w:color="auto" w:fill="FFFFFF"/>
        <w:spacing w:line="326" w:lineRule="atLeast"/>
        <w:ind w:firstLine="420"/>
        <w:rPr>
          <w:rFonts w:ascii="宋体" w:eastAsia="宋体" w:hAnsi="宋体" w:cs="宋体"/>
          <w:color w:val="000000"/>
          <w:kern w:val="0"/>
          <w:sz w:val="22"/>
        </w:rPr>
      </w:pPr>
      <w:r>
        <w:rPr>
          <w:rFonts w:ascii="宋体" w:eastAsia="宋体" w:hAnsi="宋体" w:cs="宋体" w:hint="eastAsia"/>
          <w:color w:val="000000"/>
          <w:kern w:val="0"/>
          <w:sz w:val="22"/>
        </w:rPr>
        <w:lastRenderedPageBreak/>
        <w:t>1.</w:t>
      </w:r>
      <w:r>
        <w:rPr>
          <w:rFonts w:ascii="宋体" w:eastAsia="宋体" w:hAnsi="宋体" w:cs="宋体" w:hint="eastAsia"/>
          <w:color w:val="000000"/>
          <w:kern w:val="0"/>
          <w:sz w:val="22"/>
        </w:rPr>
        <w:t>投标人需将资格、资质证明文件和报价文件按顺序分别装订成册，并添加目录和页码。复印件必须加盖公章，相关原件在评标期间备查。投标文件散乱、资料不全、未按要求编制投标文件、未按要求加盖公章的投标人将有可能被取消评标资格。投标人应对所提供的资料的真实性承担相关法律责任。</w:t>
      </w:r>
    </w:p>
    <w:p w:rsidR="008E5D8C" w:rsidRDefault="00390AE9">
      <w:pPr>
        <w:widowControl/>
        <w:shd w:val="clear" w:color="auto" w:fill="FFFFFF"/>
        <w:spacing w:line="326" w:lineRule="atLeast"/>
        <w:ind w:firstLine="420"/>
        <w:rPr>
          <w:rFonts w:ascii="宋体" w:eastAsia="宋体" w:hAnsi="宋体" w:cs="宋体"/>
          <w:color w:val="000000"/>
          <w:kern w:val="0"/>
          <w:sz w:val="22"/>
        </w:rPr>
      </w:pPr>
      <w:r>
        <w:rPr>
          <w:rFonts w:ascii="宋体" w:eastAsia="宋体" w:hAnsi="宋体" w:cs="宋体" w:hint="eastAsia"/>
          <w:color w:val="000000"/>
          <w:kern w:val="0"/>
          <w:sz w:val="22"/>
        </w:rPr>
        <w:t>2.</w:t>
      </w:r>
      <w:r>
        <w:rPr>
          <w:rFonts w:ascii="宋体" w:eastAsia="宋体" w:hAnsi="宋体" w:cs="宋体" w:hint="eastAsia"/>
          <w:color w:val="000000"/>
          <w:kern w:val="0"/>
          <w:sz w:val="22"/>
        </w:rPr>
        <w:t>资格、资质证明文件和报价文件分两袋密封，并分别注明资格材料审核袋、报价函袋，密封袋封口处加盖投标单位公章，注明投标单位名称。投标单位必须在规定的报价截止时间前送达采购方联络人，否则视为废标。到现场后再封装加印的同样视为废标。投标各项资料一概不退。</w:t>
      </w:r>
    </w:p>
    <w:p w:rsidR="008E5D8C" w:rsidRDefault="00390AE9">
      <w:pPr>
        <w:widowControl/>
        <w:shd w:val="clear" w:color="auto" w:fill="FFFFFF"/>
        <w:spacing w:line="326" w:lineRule="atLeast"/>
        <w:ind w:firstLine="420"/>
        <w:rPr>
          <w:rFonts w:ascii="宋体" w:eastAsia="宋体" w:hAnsi="宋体" w:cs="宋体"/>
          <w:color w:val="000000"/>
          <w:kern w:val="0"/>
          <w:sz w:val="22"/>
        </w:rPr>
      </w:pPr>
      <w:r>
        <w:rPr>
          <w:rFonts w:ascii="宋体" w:eastAsia="宋体" w:hAnsi="宋体" w:cs="宋体" w:hint="eastAsia"/>
          <w:color w:val="000000"/>
          <w:kern w:val="0"/>
          <w:sz w:val="22"/>
        </w:rPr>
        <w:t>3.</w:t>
      </w:r>
      <w:r>
        <w:rPr>
          <w:rFonts w:ascii="宋体" w:eastAsia="宋体" w:hAnsi="宋体" w:cs="宋体" w:hint="eastAsia"/>
          <w:color w:val="000000"/>
          <w:kern w:val="0"/>
          <w:sz w:val="22"/>
        </w:rPr>
        <w:t>投标人缴纳投标保证金，并在</w:t>
      </w:r>
      <w:r>
        <w:rPr>
          <w:rFonts w:ascii="宋体" w:eastAsia="宋体" w:hAnsi="宋体" w:cs="宋体" w:hint="eastAsia"/>
          <w:color w:val="000000"/>
          <w:kern w:val="0"/>
          <w:sz w:val="22"/>
        </w:rPr>
        <w:t>12</w:t>
      </w:r>
      <w:r>
        <w:rPr>
          <w:rFonts w:ascii="宋体" w:eastAsia="宋体" w:hAnsi="宋体" w:cs="宋体" w:hint="eastAsia"/>
          <w:color w:val="000000"/>
          <w:kern w:val="0"/>
          <w:sz w:val="22"/>
        </w:rPr>
        <w:t>月</w:t>
      </w:r>
      <w:r>
        <w:rPr>
          <w:rFonts w:ascii="宋体" w:eastAsia="宋体" w:hAnsi="宋体" w:cs="宋体" w:hint="eastAsia"/>
          <w:color w:val="000000"/>
          <w:kern w:val="0"/>
          <w:sz w:val="22"/>
        </w:rPr>
        <w:t>20</w:t>
      </w:r>
      <w:r>
        <w:rPr>
          <w:rFonts w:ascii="宋体" w:eastAsia="宋体" w:hAnsi="宋体" w:cs="宋体" w:hint="eastAsia"/>
          <w:color w:val="000000"/>
          <w:kern w:val="0"/>
          <w:sz w:val="22"/>
        </w:rPr>
        <w:t>日下午</w:t>
      </w:r>
      <w:r>
        <w:rPr>
          <w:rFonts w:ascii="宋体" w:eastAsia="宋体" w:hAnsi="宋体" w:cs="宋体" w:hint="eastAsia"/>
          <w:color w:val="000000"/>
          <w:kern w:val="0"/>
          <w:sz w:val="22"/>
        </w:rPr>
        <w:t xml:space="preserve">17:00 </w:t>
      </w:r>
      <w:r>
        <w:rPr>
          <w:rFonts w:ascii="宋体" w:eastAsia="宋体" w:hAnsi="宋体" w:cs="宋体" w:hint="eastAsia"/>
          <w:color w:val="000000"/>
          <w:kern w:val="0"/>
          <w:sz w:val="22"/>
        </w:rPr>
        <w:t>前未书面提出质疑的，即表示同意本招标方案中所有内容。本招标文件解释权归泰州市海陵学校所有。</w:t>
      </w:r>
    </w:p>
    <w:p w:rsidR="008E5D8C" w:rsidRDefault="00390AE9">
      <w:pPr>
        <w:widowControl/>
        <w:shd w:val="clear" w:color="auto" w:fill="FFFFFF"/>
        <w:spacing w:line="326" w:lineRule="atLeast"/>
        <w:ind w:firstLine="420"/>
        <w:rPr>
          <w:rFonts w:ascii="宋体" w:eastAsia="宋体" w:hAnsi="宋体" w:cs="宋体"/>
          <w:color w:val="000000"/>
          <w:kern w:val="0"/>
          <w:sz w:val="22"/>
        </w:rPr>
      </w:pPr>
      <w:r>
        <w:rPr>
          <w:rFonts w:ascii="宋体" w:eastAsia="宋体" w:hAnsi="宋体" w:cs="宋体" w:hint="eastAsia"/>
          <w:color w:val="000000"/>
          <w:kern w:val="0"/>
          <w:sz w:val="22"/>
        </w:rPr>
        <w:t>投标文件构成内容：</w:t>
      </w:r>
    </w:p>
    <w:p w:rsidR="008E5D8C" w:rsidRDefault="00390AE9">
      <w:pPr>
        <w:widowControl/>
        <w:shd w:val="clear" w:color="auto" w:fill="FFFFFF"/>
        <w:spacing w:line="326" w:lineRule="atLeast"/>
        <w:ind w:firstLine="420"/>
        <w:rPr>
          <w:rFonts w:ascii="宋体" w:eastAsia="宋体" w:hAnsi="宋体" w:cs="宋体"/>
          <w:color w:val="000000"/>
          <w:kern w:val="0"/>
          <w:sz w:val="22"/>
        </w:rPr>
      </w:pPr>
      <w:r>
        <w:rPr>
          <w:rFonts w:ascii="宋体" w:eastAsia="宋体" w:hAnsi="宋体" w:cs="宋体" w:hint="eastAsia"/>
          <w:color w:val="000000"/>
          <w:kern w:val="0"/>
          <w:sz w:val="22"/>
        </w:rPr>
        <w:t>1.</w:t>
      </w:r>
      <w:r>
        <w:rPr>
          <w:rFonts w:ascii="宋体" w:eastAsia="宋体" w:hAnsi="宋体" w:cs="宋体" w:hint="eastAsia"/>
          <w:color w:val="000000"/>
          <w:kern w:val="0"/>
          <w:sz w:val="22"/>
        </w:rPr>
        <w:t>资质材料袋：</w:t>
      </w:r>
      <w:r>
        <w:rPr>
          <w:rFonts w:ascii="宋体" w:eastAsia="宋体" w:hAnsi="宋体" w:cs="宋体" w:hint="eastAsia"/>
          <w:color w:val="000000"/>
          <w:kern w:val="0"/>
          <w:sz w:val="22"/>
        </w:rPr>
        <w:t> </w:t>
      </w:r>
    </w:p>
    <w:p w:rsidR="008E5D8C" w:rsidRDefault="00390AE9">
      <w:pPr>
        <w:widowControl/>
        <w:shd w:val="clear" w:color="auto" w:fill="FFFFFF"/>
        <w:spacing w:line="326" w:lineRule="atLeast"/>
        <w:ind w:firstLine="420"/>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hint="eastAsia"/>
          <w:color w:val="000000"/>
          <w:kern w:val="0"/>
          <w:sz w:val="22"/>
        </w:rPr>
        <w:t>1</w:t>
      </w:r>
      <w:r>
        <w:rPr>
          <w:rFonts w:ascii="宋体" w:eastAsia="宋体" w:hAnsi="宋体" w:cs="宋体" w:hint="eastAsia"/>
          <w:color w:val="000000"/>
          <w:kern w:val="0"/>
          <w:sz w:val="22"/>
        </w:rPr>
        <w:t>）企业营业执照复印件一份，营业执照经营范围必须涵盖本项目对应产品的生产或销售；（加盖公章）</w:t>
      </w:r>
    </w:p>
    <w:p w:rsidR="008E5D8C" w:rsidRDefault="00390AE9">
      <w:pPr>
        <w:widowControl/>
        <w:shd w:val="clear" w:color="auto" w:fill="FFFFFF"/>
        <w:spacing w:line="326" w:lineRule="atLeast"/>
        <w:ind w:firstLine="420"/>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hint="eastAsia"/>
          <w:color w:val="000000"/>
          <w:kern w:val="0"/>
          <w:sz w:val="22"/>
        </w:rPr>
        <w:t>2</w:t>
      </w:r>
      <w:r>
        <w:rPr>
          <w:rFonts w:ascii="宋体" w:eastAsia="宋体" w:hAnsi="宋体" w:cs="宋体" w:hint="eastAsia"/>
          <w:color w:val="000000"/>
          <w:kern w:val="0"/>
          <w:sz w:val="22"/>
        </w:rPr>
        <w:t>）如投标单位法人代表因故无法参加现场开标，可以委托代理人参加开标，但须提供投标单位法人代表书面授权委托书；（加盖公章）</w:t>
      </w:r>
    </w:p>
    <w:p w:rsidR="008E5D8C" w:rsidRDefault="00390AE9">
      <w:pPr>
        <w:widowControl/>
        <w:shd w:val="clear" w:color="auto" w:fill="FFFFFF"/>
        <w:spacing w:line="326" w:lineRule="atLeast"/>
        <w:ind w:firstLine="420"/>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）投标单位法人代表或委托代理人身份证复印件一份；（原件现场备查）</w:t>
      </w:r>
    </w:p>
    <w:p w:rsidR="00390AE9" w:rsidRPr="00390AE9" w:rsidRDefault="00390AE9">
      <w:pPr>
        <w:widowControl/>
        <w:shd w:val="clear" w:color="auto" w:fill="FFFFFF"/>
        <w:spacing w:line="326" w:lineRule="atLeast"/>
        <w:ind w:firstLine="420"/>
        <w:rPr>
          <w:rFonts w:ascii="宋体" w:eastAsia="宋体" w:hAnsi="宋体" w:cs="宋体"/>
          <w:color w:val="FF0000"/>
          <w:kern w:val="0"/>
          <w:sz w:val="22"/>
        </w:rPr>
      </w:pPr>
      <w:r>
        <w:rPr>
          <w:rFonts w:ascii="宋体" w:eastAsia="宋体" w:hAnsi="宋体" w:cs="宋体" w:hint="eastAsia"/>
          <w:color w:val="000000"/>
          <w:kern w:val="0"/>
          <w:sz w:val="22"/>
        </w:rPr>
        <w:t>（</w:t>
      </w:r>
      <w:r>
        <w:rPr>
          <w:rFonts w:ascii="宋体" w:eastAsia="宋体" w:hAnsi="宋体" w:cs="宋体" w:hint="eastAsia"/>
          <w:color w:val="000000"/>
          <w:kern w:val="0"/>
          <w:sz w:val="22"/>
        </w:rPr>
        <w:t>4</w:t>
      </w:r>
      <w:r>
        <w:rPr>
          <w:rFonts w:ascii="宋体" w:eastAsia="宋体" w:hAnsi="宋体" w:cs="宋体" w:hint="eastAsia"/>
          <w:color w:val="000000"/>
          <w:kern w:val="0"/>
          <w:sz w:val="22"/>
        </w:rPr>
        <w:t>）</w:t>
      </w:r>
      <w:r w:rsidRPr="00390AE9">
        <w:rPr>
          <w:rFonts w:ascii="宋体" w:eastAsia="宋体" w:hAnsi="宋体" w:cs="宋体" w:hint="eastAsia"/>
          <w:color w:val="FF0000"/>
          <w:kern w:val="0"/>
          <w:sz w:val="22"/>
        </w:rPr>
        <w:t>提供</w:t>
      </w:r>
      <w:r w:rsidR="008A55C2" w:rsidRPr="00390AE9">
        <w:rPr>
          <w:rFonts w:ascii="宋体" w:eastAsia="宋体" w:hAnsi="宋体" w:cs="宋体" w:hint="eastAsia"/>
          <w:color w:val="FF0000"/>
          <w:kern w:val="0"/>
          <w:sz w:val="22"/>
        </w:rPr>
        <w:t>三年内免费参加教育部门组织的机器人大赛</w:t>
      </w:r>
      <w:r w:rsidR="008A55C2" w:rsidRPr="00390AE9">
        <w:rPr>
          <w:rFonts w:ascii="宋体" w:eastAsia="宋体" w:hAnsi="宋体" w:cs="宋体" w:hint="eastAsia"/>
          <w:color w:val="FF0000"/>
          <w:kern w:val="0"/>
          <w:sz w:val="22"/>
        </w:rPr>
        <w:t>、</w:t>
      </w:r>
      <w:r w:rsidR="008A55C2" w:rsidRPr="00390AE9">
        <w:rPr>
          <w:rFonts w:ascii="宋体" w:eastAsia="宋体" w:hAnsi="宋体" w:cs="宋体" w:hint="eastAsia"/>
          <w:color w:val="FF0000"/>
          <w:kern w:val="0"/>
          <w:sz w:val="22"/>
        </w:rPr>
        <w:t>科协组织</w:t>
      </w:r>
      <w:r w:rsidR="008A55C2" w:rsidRPr="00390AE9">
        <w:rPr>
          <w:rFonts w:ascii="宋体" w:eastAsia="宋体" w:hAnsi="宋体" w:cs="宋体" w:hint="eastAsia"/>
          <w:color w:val="FF0000"/>
          <w:kern w:val="0"/>
          <w:sz w:val="22"/>
        </w:rPr>
        <w:t>的</w:t>
      </w:r>
      <w:r w:rsidR="008A55C2" w:rsidRPr="00390AE9">
        <w:rPr>
          <w:rFonts w:ascii="宋体" w:eastAsia="宋体" w:hAnsi="宋体" w:cs="宋体" w:hint="eastAsia"/>
          <w:color w:val="FF0000"/>
          <w:kern w:val="0"/>
          <w:sz w:val="22"/>
        </w:rPr>
        <w:t>普及赛</w:t>
      </w:r>
      <w:r w:rsidR="008A55C2" w:rsidRPr="00390AE9">
        <w:rPr>
          <w:rFonts w:ascii="宋体" w:eastAsia="宋体" w:hAnsi="宋体" w:cs="宋体" w:hint="eastAsia"/>
          <w:color w:val="FF0000"/>
          <w:kern w:val="0"/>
          <w:sz w:val="22"/>
        </w:rPr>
        <w:t>、</w:t>
      </w:r>
      <w:r w:rsidR="008A55C2" w:rsidRPr="00390AE9">
        <w:rPr>
          <w:rFonts w:ascii="宋体" w:eastAsia="宋体" w:hAnsi="宋体" w:cs="宋体" w:hint="eastAsia"/>
          <w:color w:val="FF0000"/>
          <w:kern w:val="0"/>
          <w:sz w:val="22"/>
        </w:rPr>
        <w:t>乐高公司组织的</w:t>
      </w:r>
      <w:r w:rsidRPr="00390AE9">
        <w:rPr>
          <w:rFonts w:ascii="宋体" w:eastAsia="宋体" w:hAnsi="宋体" w:cs="宋体" w:hint="eastAsia"/>
          <w:color w:val="FF0000"/>
          <w:kern w:val="0"/>
          <w:sz w:val="22"/>
        </w:rPr>
        <w:t>各类</w:t>
      </w:r>
      <w:r w:rsidR="008A55C2" w:rsidRPr="00390AE9">
        <w:rPr>
          <w:rFonts w:ascii="宋体" w:eastAsia="宋体" w:hAnsi="宋体" w:cs="宋体" w:hint="eastAsia"/>
          <w:color w:val="FF0000"/>
          <w:kern w:val="0"/>
          <w:sz w:val="22"/>
        </w:rPr>
        <w:t>比赛（</w:t>
      </w:r>
      <w:proofErr w:type="spellStart"/>
      <w:r w:rsidR="008A55C2" w:rsidRPr="00390AE9">
        <w:rPr>
          <w:rFonts w:ascii="宋体" w:eastAsia="宋体" w:hAnsi="宋体" w:cs="宋体" w:hint="eastAsia"/>
          <w:color w:val="FF0000"/>
          <w:kern w:val="0"/>
          <w:sz w:val="22"/>
        </w:rPr>
        <w:t>Fll</w:t>
      </w:r>
      <w:proofErr w:type="spellEnd"/>
      <w:r w:rsidR="008A55C2" w:rsidRPr="00390AE9">
        <w:rPr>
          <w:rFonts w:ascii="宋体" w:eastAsia="宋体" w:hAnsi="宋体" w:cs="宋体" w:hint="eastAsia"/>
          <w:color w:val="FF0000"/>
          <w:kern w:val="0"/>
          <w:sz w:val="22"/>
        </w:rPr>
        <w:t>比赛</w:t>
      </w:r>
      <w:r w:rsidR="008A55C2" w:rsidRPr="00390AE9">
        <w:rPr>
          <w:rFonts w:ascii="宋体" w:eastAsia="宋体" w:hAnsi="宋体" w:cs="宋体" w:hint="eastAsia"/>
          <w:color w:val="FF0000"/>
          <w:kern w:val="0"/>
          <w:sz w:val="22"/>
        </w:rPr>
        <w:t>、</w:t>
      </w:r>
      <w:r w:rsidR="008A55C2" w:rsidRPr="00390AE9">
        <w:rPr>
          <w:rFonts w:ascii="宋体" w:eastAsia="宋体" w:hAnsi="宋体" w:cs="宋体" w:hint="eastAsia"/>
          <w:color w:val="FF0000"/>
          <w:kern w:val="0"/>
          <w:sz w:val="22"/>
        </w:rPr>
        <w:t>BG比赛</w:t>
      </w:r>
      <w:r w:rsidRPr="00390AE9">
        <w:rPr>
          <w:rFonts w:ascii="宋体" w:eastAsia="宋体" w:hAnsi="宋体" w:cs="宋体" w:hint="eastAsia"/>
          <w:color w:val="FF0000"/>
          <w:kern w:val="0"/>
          <w:sz w:val="22"/>
        </w:rPr>
        <w:t>等</w:t>
      </w:r>
      <w:r w:rsidR="008A55C2" w:rsidRPr="00390AE9">
        <w:rPr>
          <w:rFonts w:ascii="宋体" w:eastAsia="宋体" w:hAnsi="宋体" w:cs="宋体" w:hint="eastAsia"/>
          <w:color w:val="FF0000"/>
          <w:kern w:val="0"/>
          <w:sz w:val="22"/>
        </w:rPr>
        <w:t>，30个名额</w:t>
      </w:r>
      <w:r w:rsidRPr="00390AE9">
        <w:rPr>
          <w:rFonts w:ascii="宋体" w:eastAsia="宋体" w:hAnsi="宋体" w:cs="宋体" w:hint="eastAsia"/>
          <w:color w:val="FF0000"/>
          <w:kern w:val="0"/>
          <w:sz w:val="22"/>
        </w:rPr>
        <w:t>）</w:t>
      </w:r>
      <w:r w:rsidR="008A55C2" w:rsidRPr="00390AE9">
        <w:rPr>
          <w:rFonts w:ascii="宋体" w:eastAsia="宋体" w:hAnsi="宋体" w:cs="宋体" w:hint="eastAsia"/>
          <w:color w:val="FF0000"/>
          <w:kern w:val="0"/>
          <w:sz w:val="22"/>
        </w:rPr>
        <w:t>参赛</w:t>
      </w:r>
      <w:r w:rsidR="008A55C2" w:rsidRPr="00390AE9">
        <w:rPr>
          <w:rFonts w:ascii="宋体" w:eastAsia="宋体" w:hAnsi="宋体" w:cs="宋体" w:hint="eastAsia"/>
          <w:color w:val="FF0000"/>
          <w:kern w:val="0"/>
          <w:sz w:val="22"/>
        </w:rPr>
        <w:t>资格</w:t>
      </w:r>
      <w:r w:rsidR="008A55C2" w:rsidRPr="00390AE9">
        <w:rPr>
          <w:rFonts w:ascii="宋体" w:eastAsia="宋体" w:hAnsi="宋体" w:cs="宋体" w:hint="eastAsia"/>
          <w:color w:val="FF0000"/>
          <w:kern w:val="0"/>
          <w:sz w:val="22"/>
        </w:rPr>
        <w:t>证明文件</w:t>
      </w:r>
    </w:p>
    <w:p w:rsidR="008E5D8C" w:rsidRDefault="00390AE9">
      <w:pPr>
        <w:widowControl/>
        <w:shd w:val="clear" w:color="auto" w:fill="FFFFFF"/>
        <w:spacing w:line="326" w:lineRule="atLeast"/>
        <w:ind w:firstLine="420"/>
        <w:rPr>
          <w:rFonts w:ascii="宋体" w:eastAsia="宋体" w:hAnsi="宋体" w:cs="宋体"/>
          <w:color w:val="000000"/>
          <w:kern w:val="0"/>
          <w:sz w:val="22"/>
        </w:rPr>
      </w:pPr>
      <w:r>
        <w:rPr>
          <w:rFonts w:ascii="宋体" w:eastAsia="宋体" w:hAnsi="宋体" w:cs="宋体" w:hint="eastAsia"/>
          <w:color w:val="000000"/>
          <w:kern w:val="0"/>
          <w:sz w:val="22"/>
        </w:rPr>
        <w:t>（5）</w:t>
      </w:r>
      <w:r>
        <w:rPr>
          <w:rFonts w:ascii="宋体" w:eastAsia="宋体" w:hAnsi="宋体" w:cs="宋体" w:hint="eastAsia"/>
          <w:color w:val="000000"/>
          <w:kern w:val="0"/>
          <w:sz w:val="22"/>
        </w:rPr>
        <w:t>售后服务方案；</w:t>
      </w:r>
    </w:p>
    <w:p w:rsidR="008E5D8C" w:rsidRDefault="00390AE9">
      <w:pPr>
        <w:widowControl/>
        <w:shd w:val="clear" w:color="auto" w:fill="FFFFFF"/>
        <w:spacing w:line="326" w:lineRule="atLeast"/>
        <w:ind w:firstLine="420"/>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color w:val="000000"/>
          <w:kern w:val="0"/>
          <w:sz w:val="22"/>
        </w:rPr>
        <w:t>6</w:t>
      </w:r>
      <w:r>
        <w:rPr>
          <w:rFonts w:ascii="宋体" w:eastAsia="宋体" w:hAnsi="宋体" w:cs="宋体" w:hint="eastAsia"/>
          <w:color w:val="000000"/>
          <w:kern w:val="0"/>
          <w:sz w:val="22"/>
        </w:rPr>
        <w:t>）投标人认为适宜的其他资质证明资料；</w:t>
      </w:r>
    </w:p>
    <w:p w:rsidR="008E5D8C" w:rsidRDefault="00390AE9">
      <w:pPr>
        <w:widowControl/>
        <w:shd w:val="clear" w:color="auto" w:fill="FFFFFF"/>
        <w:spacing w:line="326" w:lineRule="atLeast"/>
        <w:ind w:firstLine="420"/>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color w:val="000000"/>
          <w:kern w:val="0"/>
          <w:sz w:val="22"/>
        </w:rPr>
        <w:t>7</w:t>
      </w:r>
      <w:r>
        <w:rPr>
          <w:rFonts w:ascii="宋体" w:eastAsia="宋体" w:hAnsi="宋体" w:cs="宋体" w:hint="eastAsia"/>
          <w:color w:val="000000"/>
          <w:kern w:val="0"/>
          <w:sz w:val="22"/>
        </w:rPr>
        <w:t>）投标保证金缴纳的相关证明材料（原件无需封装，在递交标书时一并递交）。</w:t>
      </w:r>
    </w:p>
    <w:p w:rsidR="008E5D8C" w:rsidRDefault="00390AE9">
      <w:pPr>
        <w:widowControl/>
        <w:shd w:val="clear" w:color="auto" w:fill="FFFFFF"/>
        <w:spacing w:line="326" w:lineRule="atLeast"/>
        <w:ind w:firstLine="420"/>
        <w:rPr>
          <w:rFonts w:ascii="宋体" w:eastAsia="宋体" w:hAnsi="宋体" w:cs="宋体"/>
          <w:color w:val="000000"/>
          <w:kern w:val="0"/>
          <w:sz w:val="22"/>
        </w:rPr>
      </w:pPr>
      <w:r>
        <w:rPr>
          <w:rFonts w:ascii="宋体" w:eastAsia="宋体" w:hAnsi="宋体" w:cs="宋体" w:hint="eastAsia"/>
          <w:color w:val="000000"/>
          <w:kern w:val="0"/>
          <w:sz w:val="22"/>
        </w:rPr>
        <w:t xml:space="preserve">2. </w:t>
      </w:r>
      <w:r>
        <w:rPr>
          <w:rFonts w:ascii="宋体" w:eastAsia="宋体" w:hAnsi="宋体" w:cs="宋体" w:hint="eastAsia"/>
          <w:color w:val="000000"/>
          <w:kern w:val="0"/>
          <w:sz w:val="22"/>
        </w:rPr>
        <w:t>报价材料袋：</w:t>
      </w:r>
      <w:r>
        <w:rPr>
          <w:rFonts w:ascii="宋体" w:eastAsia="宋体" w:hAnsi="宋体" w:cs="宋体" w:hint="eastAsia"/>
          <w:color w:val="000000"/>
          <w:kern w:val="0"/>
          <w:sz w:val="22"/>
        </w:rPr>
        <w:t> </w:t>
      </w:r>
    </w:p>
    <w:p w:rsidR="008E5D8C" w:rsidRDefault="00390AE9">
      <w:pPr>
        <w:widowControl/>
        <w:shd w:val="clear" w:color="auto" w:fill="FFFFFF"/>
        <w:spacing w:line="326" w:lineRule="atLeast"/>
        <w:ind w:firstLine="420"/>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hint="eastAsia"/>
          <w:color w:val="000000"/>
          <w:kern w:val="0"/>
          <w:sz w:val="22"/>
        </w:rPr>
        <w:t>1</w:t>
      </w:r>
      <w:r>
        <w:rPr>
          <w:rFonts w:ascii="宋体" w:eastAsia="宋体" w:hAnsi="宋体" w:cs="宋体" w:hint="eastAsia"/>
          <w:color w:val="000000"/>
          <w:kern w:val="0"/>
          <w:sz w:val="22"/>
        </w:rPr>
        <w:t>）所投产品的品牌、规格参数、数量等，请在投标文件中详</w:t>
      </w:r>
      <w:r>
        <w:rPr>
          <w:rFonts w:ascii="宋体" w:eastAsia="宋体" w:hAnsi="宋体" w:cs="宋体" w:hint="eastAsia"/>
          <w:color w:val="000000"/>
          <w:kern w:val="0"/>
          <w:sz w:val="22"/>
        </w:rPr>
        <w:t>细列出，所有单个物品必须报单价并汇总价格，在写有总价的页面加盖公章。</w:t>
      </w:r>
    </w:p>
    <w:p w:rsidR="008E5D8C" w:rsidRDefault="00390AE9">
      <w:pPr>
        <w:widowControl/>
        <w:shd w:val="clear" w:color="auto" w:fill="FFFFFF"/>
        <w:spacing w:line="326" w:lineRule="atLeast"/>
        <w:ind w:firstLine="420"/>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hint="eastAsia"/>
          <w:color w:val="000000"/>
          <w:kern w:val="0"/>
          <w:sz w:val="22"/>
        </w:rPr>
        <w:t>2</w:t>
      </w:r>
      <w:r>
        <w:rPr>
          <w:rFonts w:ascii="宋体" w:eastAsia="宋体" w:hAnsi="宋体" w:cs="宋体" w:hint="eastAsia"/>
          <w:color w:val="000000"/>
          <w:kern w:val="0"/>
          <w:sz w:val="22"/>
        </w:rPr>
        <w:t>）投标须以人民币为单位报价。投标人报价应综合考虑项目实施中各种相关因素。</w:t>
      </w:r>
    </w:p>
    <w:p w:rsidR="008E5D8C" w:rsidRDefault="00390AE9">
      <w:pPr>
        <w:widowControl/>
        <w:shd w:val="clear" w:color="auto" w:fill="FFFFFF"/>
        <w:spacing w:line="326" w:lineRule="atLeast"/>
        <w:ind w:firstLine="420"/>
        <w:rPr>
          <w:rFonts w:ascii="宋体" w:eastAsia="宋体" w:hAnsi="宋体" w:cs="宋体"/>
          <w:b/>
          <w:bCs/>
          <w:color w:val="000000"/>
          <w:kern w:val="0"/>
          <w:sz w:val="22"/>
          <w:szCs w:val="28"/>
        </w:rPr>
      </w:pPr>
      <w:r>
        <w:rPr>
          <w:rFonts w:ascii="宋体" w:eastAsia="宋体" w:hAnsi="宋体" w:cs="宋体" w:hint="eastAsia"/>
          <w:b/>
          <w:bCs/>
          <w:color w:val="000000"/>
          <w:kern w:val="0"/>
          <w:sz w:val="22"/>
          <w:szCs w:val="28"/>
        </w:rPr>
        <w:t>四、开标评标定标方法：</w:t>
      </w:r>
    </w:p>
    <w:p w:rsidR="008E5D8C" w:rsidRDefault="00390AE9">
      <w:pPr>
        <w:widowControl/>
        <w:shd w:val="clear" w:color="auto" w:fill="FFFFFF"/>
        <w:spacing w:line="326" w:lineRule="atLeast"/>
        <w:ind w:firstLine="420"/>
        <w:rPr>
          <w:rFonts w:ascii="宋体" w:eastAsia="宋体" w:hAnsi="宋体" w:cs="宋体"/>
          <w:color w:val="000000"/>
          <w:kern w:val="0"/>
          <w:sz w:val="22"/>
        </w:rPr>
      </w:pPr>
      <w:r>
        <w:rPr>
          <w:rFonts w:ascii="宋体" w:eastAsia="宋体" w:hAnsi="宋体" w:cs="宋体" w:hint="eastAsia"/>
          <w:color w:val="000000"/>
          <w:kern w:val="0"/>
          <w:sz w:val="22"/>
        </w:rPr>
        <w:t>1.</w:t>
      </w:r>
      <w:r>
        <w:rPr>
          <w:rFonts w:ascii="宋体" w:eastAsia="宋体" w:hAnsi="宋体" w:cs="宋体" w:hint="eastAsia"/>
          <w:color w:val="000000"/>
          <w:kern w:val="0"/>
          <w:sz w:val="22"/>
        </w:rPr>
        <w:t>开标按规定时间、地点公开进行。开标会由学校负责人主持，区教育局采购领导小组成员现场指导、监督，当众审查所需材料。</w:t>
      </w:r>
    </w:p>
    <w:p w:rsidR="008E5D8C" w:rsidRDefault="00390AE9">
      <w:pPr>
        <w:widowControl/>
        <w:shd w:val="clear" w:color="auto" w:fill="FFFFFF"/>
        <w:spacing w:line="326" w:lineRule="atLeast"/>
        <w:ind w:firstLine="420"/>
        <w:rPr>
          <w:rFonts w:ascii="宋体" w:eastAsia="宋体" w:hAnsi="宋体" w:cs="宋体"/>
          <w:color w:val="000000"/>
          <w:kern w:val="0"/>
          <w:sz w:val="22"/>
        </w:rPr>
      </w:pPr>
      <w:r>
        <w:rPr>
          <w:rFonts w:ascii="宋体" w:eastAsia="宋体" w:hAnsi="宋体" w:cs="宋体" w:hint="eastAsia"/>
          <w:color w:val="000000"/>
          <w:kern w:val="0"/>
          <w:sz w:val="22"/>
        </w:rPr>
        <w:t>2.</w:t>
      </w:r>
      <w:r>
        <w:rPr>
          <w:rFonts w:ascii="宋体" w:eastAsia="宋体" w:hAnsi="宋体" w:cs="宋体" w:hint="eastAsia"/>
          <w:color w:val="000000"/>
          <w:kern w:val="0"/>
          <w:sz w:val="22"/>
        </w:rPr>
        <w:t>本次招标项目采取最多三轮议标的形式。先按投标总价由低到高排序确定议标顺序，总价最低的为第一议标人，依次类推。然后采购人确定一个第一轮议标价格，先与第一议标人议标，若其接受采购人提出的议标价格，则议标结束，该投标人中标。</w:t>
      </w:r>
      <w:r>
        <w:rPr>
          <w:rFonts w:ascii="宋体" w:eastAsia="宋体" w:hAnsi="宋体" w:cs="宋体" w:hint="eastAsia"/>
          <w:color w:val="000000"/>
          <w:kern w:val="0"/>
          <w:sz w:val="22"/>
        </w:rPr>
        <w:t>若不接受，则与下一位议标人议标，以此类推。若所有议标人均不接受本轮议标价，则采购</w:t>
      </w:r>
      <w:r>
        <w:rPr>
          <w:rFonts w:ascii="宋体" w:eastAsia="宋体" w:hAnsi="宋体" w:cs="宋体" w:hint="eastAsia"/>
          <w:color w:val="000000"/>
          <w:kern w:val="0"/>
          <w:sz w:val="22"/>
        </w:rPr>
        <w:lastRenderedPageBreak/>
        <w:t>人重新确定新一轮议标价格，重复上述议标流程。最多进行三轮议标。若三轮议标价均无人接受，则本次采购作废，重新确定下次招标时间。（如果报价相同则采取抽签排序）。</w:t>
      </w:r>
    </w:p>
    <w:p w:rsidR="008E5D8C" w:rsidRDefault="00390AE9">
      <w:pPr>
        <w:widowControl/>
        <w:shd w:val="clear" w:color="auto" w:fill="FFFFFF"/>
        <w:spacing w:line="260" w:lineRule="exact"/>
        <w:ind w:firstLine="420"/>
        <w:rPr>
          <w:rFonts w:ascii="宋体" w:eastAsia="宋体" w:hAnsi="宋体" w:cs="宋体"/>
          <w:color w:val="000000"/>
          <w:kern w:val="0"/>
          <w:sz w:val="22"/>
        </w:rPr>
      </w:pPr>
      <w:r>
        <w:rPr>
          <w:rFonts w:ascii="宋体" w:eastAsia="宋体" w:hAnsi="宋体" w:cs="宋体" w:hint="eastAsia"/>
          <w:b/>
          <w:bCs/>
          <w:color w:val="000000"/>
          <w:kern w:val="0"/>
          <w:sz w:val="22"/>
          <w:szCs w:val="28"/>
        </w:rPr>
        <w:t>五、时间、地点安排：</w:t>
      </w:r>
    </w:p>
    <w:p w:rsidR="008E5D8C" w:rsidRDefault="00390AE9">
      <w:pPr>
        <w:widowControl/>
        <w:shd w:val="clear" w:color="auto" w:fill="FFFFFF"/>
        <w:spacing w:line="326" w:lineRule="atLeast"/>
        <w:ind w:firstLine="420"/>
        <w:rPr>
          <w:rFonts w:ascii="宋体" w:eastAsia="宋体" w:hAnsi="宋体" w:cs="宋体"/>
          <w:color w:val="000000"/>
          <w:kern w:val="0"/>
          <w:sz w:val="22"/>
        </w:rPr>
      </w:pPr>
      <w:r>
        <w:rPr>
          <w:rFonts w:ascii="宋体" w:eastAsia="宋体" w:hAnsi="宋体" w:cs="宋体" w:hint="eastAsia"/>
          <w:color w:val="000000"/>
          <w:kern w:val="0"/>
          <w:sz w:val="22"/>
        </w:rPr>
        <w:t>2019</w:t>
      </w:r>
      <w:r>
        <w:rPr>
          <w:rFonts w:ascii="宋体" w:eastAsia="宋体" w:hAnsi="宋体" w:cs="宋体" w:hint="eastAsia"/>
          <w:color w:val="000000"/>
          <w:kern w:val="0"/>
          <w:sz w:val="22"/>
        </w:rPr>
        <w:t>年</w:t>
      </w:r>
      <w:r>
        <w:rPr>
          <w:rFonts w:ascii="宋体" w:eastAsia="宋体" w:hAnsi="宋体" w:cs="宋体" w:hint="eastAsia"/>
          <w:color w:val="000000"/>
          <w:kern w:val="0"/>
          <w:sz w:val="22"/>
        </w:rPr>
        <w:t>12</w:t>
      </w:r>
      <w:r>
        <w:rPr>
          <w:rFonts w:ascii="宋体" w:eastAsia="宋体" w:hAnsi="宋体" w:cs="宋体" w:hint="eastAsia"/>
          <w:color w:val="000000"/>
          <w:kern w:val="0"/>
          <w:sz w:val="22"/>
        </w:rPr>
        <w:t>月</w:t>
      </w:r>
      <w:r>
        <w:rPr>
          <w:rFonts w:ascii="宋体" w:eastAsia="宋体" w:hAnsi="宋体" w:cs="宋体" w:hint="eastAsia"/>
          <w:color w:val="000000"/>
          <w:kern w:val="0"/>
          <w:sz w:val="22"/>
        </w:rPr>
        <w:t>20</w:t>
      </w:r>
      <w:proofErr w:type="gramStart"/>
      <w:r>
        <w:rPr>
          <w:rFonts w:ascii="宋体" w:eastAsia="宋体" w:hAnsi="宋体" w:cs="宋体" w:hint="eastAsia"/>
          <w:color w:val="000000"/>
          <w:kern w:val="0"/>
          <w:sz w:val="22"/>
        </w:rPr>
        <w:t>日</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下午</w:t>
      </w:r>
      <w:proofErr w:type="gramEnd"/>
      <w:r>
        <w:rPr>
          <w:rFonts w:ascii="宋体" w:eastAsia="宋体" w:hAnsi="宋体" w:cs="宋体" w:hint="eastAsia"/>
          <w:color w:val="000000"/>
          <w:kern w:val="0"/>
          <w:sz w:val="22"/>
        </w:rPr>
        <w:t xml:space="preserve">17:00   </w:t>
      </w:r>
      <w:r>
        <w:rPr>
          <w:rFonts w:ascii="宋体" w:eastAsia="宋体" w:hAnsi="宋体" w:cs="宋体" w:hint="eastAsia"/>
          <w:color w:val="000000"/>
          <w:kern w:val="0"/>
          <w:sz w:val="22"/>
        </w:rPr>
        <w:t>前凭单位授权委托到泰州市海陵学校取标书，进行资格初审，并缴纳投标保证金。</w:t>
      </w:r>
      <w:r>
        <w:rPr>
          <w:rFonts w:ascii="宋体" w:eastAsia="宋体" w:hAnsi="宋体" w:cs="宋体" w:hint="eastAsia"/>
          <w:color w:val="000000"/>
          <w:kern w:val="0"/>
          <w:sz w:val="22"/>
        </w:rPr>
        <w:t>(</w:t>
      </w:r>
      <w:r>
        <w:rPr>
          <w:rFonts w:ascii="宋体" w:eastAsia="宋体" w:hAnsi="宋体" w:cs="宋体" w:hint="eastAsia"/>
          <w:color w:val="000000"/>
          <w:kern w:val="0"/>
          <w:sz w:val="22"/>
        </w:rPr>
        <w:t>请事先电话联系）</w:t>
      </w:r>
    </w:p>
    <w:p w:rsidR="008E5D8C" w:rsidRDefault="00390AE9">
      <w:pPr>
        <w:widowControl/>
        <w:shd w:val="clear" w:color="auto" w:fill="FFFFFF"/>
        <w:spacing w:line="326" w:lineRule="atLeast"/>
        <w:ind w:firstLine="420"/>
        <w:rPr>
          <w:rFonts w:ascii="宋体" w:eastAsia="宋体" w:hAnsi="宋体" w:cs="宋体"/>
          <w:color w:val="000000"/>
          <w:kern w:val="0"/>
          <w:sz w:val="22"/>
        </w:rPr>
      </w:pPr>
      <w:r>
        <w:rPr>
          <w:rFonts w:ascii="宋体" w:eastAsia="宋体" w:hAnsi="宋体" w:cs="宋体" w:hint="eastAsia"/>
          <w:color w:val="000000"/>
          <w:kern w:val="0"/>
          <w:sz w:val="22"/>
        </w:rPr>
        <w:t>2019</w:t>
      </w:r>
      <w:r>
        <w:rPr>
          <w:rFonts w:ascii="宋体" w:eastAsia="宋体" w:hAnsi="宋体" w:cs="宋体" w:hint="eastAsia"/>
          <w:color w:val="000000"/>
          <w:kern w:val="0"/>
          <w:sz w:val="22"/>
        </w:rPr>
        <w:t>年</w:t>
      </w:r>
      <w:r>
        <w:rPr>
          <w:rFonts w:ascii="宋体" w:eastAsia="宋体" w:hAnsi="宋体" w:cs="宋体" w:hint="eastAsia"/>
          <w:color w:val="000000"/>
          <w:kern w:val="0"/>
          <w:sz w:val="22"/>
        </w:rPr>
        <w:t>12</w:t>
      </w:r>
      <w:r>
        <w:rPr>
          <w:rFonts w:ascii="宋体" w:eastAsia="宋体" w:hAnsi="宋体" w:cs="宋体" w:hint="eastAsia"/>
          <w:color w:val="000000"/>
          <w:kern w:val="0"/>
          <w:sz w:val="22"/>
        </w:rPr>
        <w:t>月</w:t>
      </w:r>
      <w:r>
        <w:rPr>
          <w:rFonts w:ascii="宋体" w:eastAsia="宋体" w:hAnsi="宋体" w:cs="宋体" w:hint="eastAsia"/>
          <w:color w:val="000000"/>
          <w:kern w:val="0"/>
          <w:sz w:val="22"/>
        </w:rPr>
        <w:t>23</w:t>
      </w:r>
      <w:proofErr w:type="gramStart"/>
      <w:r>
        <w:rPr>
          <w:rFonts w:ascii="宋体" w:eastAsia="宋体" w:hAnsi="宋体" w:cs="宋体" w:hint="eastAsia"/>
          <w:color w:val="000000"/>
          <w:kern w:val="0"/>
          <w:sz w:val="22"/>
        </w:rPr>
        <w:t>日</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下午</w:t>
      </w:r>
      <w:proofErr w:type="gramEnd"/>
      <w:r>
        <w:rPr>
          <w:rFonts w:ascii="宋体" w:eastAsia="宋体" w:hAnsi="宋体" w:cs="宋体" w:hint="eastAsia"/>
          <w:color w:val="000000"/>
          <w:kern w:val="0"/>
          <w:sz w:val="22"/>
        </w:rPr>
        <w:t xml:space="preserve">3:00     </w:t>
      </w:r>
      <w:r>
        <w:rPr>
          <w:rFonts w:ascii="宋体" w:eastAsia="宋体" w:hAnsi="宋体" w:cs="宋体" w:hint="eastAsia"/>
          <w:color w:val="000000"/>
          <w:kern w:val="0"/>
          <w:sz w:val="22"/>
        </w:rPr>
        <w:t>泰州市海陵区教育局南一楼教室开标。</w:t>
      </w:r>
    </w:p>
    <w:p w:rsidR="008E5D8C" w:rsidRDefault="00390AE9">
      <w:pPr>
        <w:widowControl/>
        <w:shd w:val="clear" w:color="auto" w:fill="FFFFFF"/>
        <w:spacing w:line="326" w:lineRule="atLeast"/>
        <w:ind w:firstLine="420"/>
        <w:rPr>
          <w:rFonts w:ascii="宋体" w:eastAsia="宋体" w:hAnsi="宋体" w:cs="宋体"/>
          <w:color w:val="000000"/>
          <w:kern w:val="0"/>
          <w:sz w:val="22"/>
        </w:rPr>
      </w:pPr>
      <w:r>
        <w:rPr>
          <w:rFonts w:ascii="宋体" w:eastAsia="宋体" w:hAnsi="宋体" w:cs="宋体" w:hint="eastAsia"/>
          <w:color w:val="000000"/>
          <w:kern w:val="0"/>
          <w:sz w:val="22"/>
        </w:rPr>
        <w:t>报价截止时间：</w:t>
      </w:r>
      <w:r>
        <w:rPr>
          <w:rFonts w:ascii="宋体" w:eastAsia="宋体" w:hAnsi="宋体" w:cs="宋体" w:hint="eastAsia"/>
          <w:color w:val="000000"/>
          <w:kern w:val="0"/>
          <w:sz w:val="22"/>
        </w:rPr>
        <w:t>2019</w:t>
      </w:r>
      <w:r>
        <w:rPr>
          <w:rFonts w:ascii="宋体" w:eastAsia="宋体" w:hAnsi="宋体" w:cs="宋体" w:hint="eastAsia"/>
          <w:color w:val="000000"/>
          <w:kern w:val="0"/>
          <w:sz w:val="22"/>
        </w:rPr>
        <w:t>年</w:t>
      </w:r>
      <w:r>
        <w:rPr>
          <w:rFonts w:ascii="宋体" w:eastAsia="宋体" w:hAnsi="宋体" w:cs="宋体" w:hint="eastAsia"/>
          <w:color w:val="000000"/>
          <w:kern w:val="0"/>
          <w:sz w:val="22"/>
        </w:rPr>
        <w:t>12</w:t>
      </w:r>
      <w:r>
        <w:rPr>
          <w:rFonts w:ascii="宋体" w:eastAsia="宋体" w:hAnsi="宋体" w:cs="宋体" w:hint="eastAsia"/>
          <w:color w:val="000000"/>
          <w:kern w:val="0"/>
          <w:sz w:val="22"/>
        </w:rPr>
        <w:t>月</w:t>
      </w:r>
      <w:r>
        <w:rPr>
          <w:rFonts w:ascii="宋体" w:eastAsia="宋体" w:hAnsi="宋体" w:cs="宋体" w:hint="eastAsia"/>
          <w:color w:val="000000"/>
          <w:kern w:val="0"/>
          <w:sz w:val="22"/>
        </w:rPr>
        <w:t>23</w:t>
      </w:r>
      <w:proofErr w:type="gramStart"/>
      <w:r>
        <w:rPr>
          <w:rFonts w:ascii="宋体" w:eastAsia="宋体" w:hAnsi="宋体" w:cs="宋体" w:hint="eastAsia"/>
          <w:color w:val="000000"/>
          <w:kern w:val="0"/>
          <w:sz w:val="22"/>
        </w:rPr>
        <w:t>日</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下午</w:t>
      </w:r>
      <w:proofErr w:type="gramEnd"/>
      <w:r w:rsidR="00FC053B">
        <w:rPr>
          <w:rFonts w:ascii="宋体" w:eastAsia="宋体" w:hAnsi="宋体" w:cs="宋体"/>
          <w:color w:val="000000"/>
          <w:kern w:val="0"/>
          <w:sz w:val="22"/>
        </w:rPr>
        <w:t>3</w:t>
      </w:r>
      <w:r>
        <w:rPr>
          <w:rFonts w:ascii="宋体" w:eastAsia="宋体" w:hAnsi="宋体" w:cs="宋体" w:hint="eastAsia"/>
          <w:color w:val="000000"/>
          <w:kern w:val="0"/>
          <w:sz w:val="22"/>
        </w:rPr>
        <w:t>:</w:t>
      </w:r>
      <w:r w:rsidR="00FC053B">
        <w:rPr>
          <w:rFonts w:ascii="宋体" w:eastAsia="宋体" w:hAnsi="宋体" w:cs="宋体"/>
          <w:color w:val="000000"/>
          <w:kern w:val="0"/>
          <w:sz w:val="22"/>
        </w:rPr>
        <w:t>0</w:t>
      </w:r>
      <w:r>
        <w:rPr>
          <w:rFonts w:ascii="宋体" w:eastAsia="宋体" w:hAnsi="宋体" w:cs="宋体" w:hint="eastAsia"/>
          <w:color w:val="000000"/>
          <w:kern w:val="0"/>
          <w:sz w:val="22"/>
        </w:rPr>
        <w:t xml:space="preserve">0    </w:t>
      </w:r>
    </w:p>
    <w:p w:rsidR="008E5D8C" w:rsidRDefault="00390AE9">
      <w:pPr>
        <w:shd w:val="clear" w:color="auto" w:fill="FFFFFF"/>
        <w:spacing w:line="260" w:lineRule="exact"/>
        <w:ind w:firstLine="420"/>
        <w:rPr>
          <w:rFonts w:ascii="宋体" w:eastAsia="宋体" w:hAnsi="宋体" w:cs="宋体"/>
          <w:color w:val="000000"/>
          <w:kern w:val="0"/>
          <w:sz w:val="22"/>
        </w:rPr>
      </w:pPr>
      <w:r>
        <w:rPr>
          <w:rFonts w:ascii="宋体" w:eastAsia="宋体" w:hAnsi="宋体" w:cs="宋体" w:hint="eastAsia"/>
          <w:b/>
          <w:bCs/>
          <w:color w:val="000000"/>
          <w:kern w:val="0"/>
          <w:sz w:val="22"/>
          <w:szCs w:val="28"/>
        </w:rPr>
        <w:t>六、联系电话：</w:t>
      </w:r>
    </w:p>
    <w:p w:rsidR="008E5D8C" w:rsidRDefault="00390AE9">
      <w:pPr>
        <w:shd w:val="clear" w:color="auto" w:fill="FFFFFF"/>
        <w:spacing w:after="125" w:line="260" w:lineRule="exact"/>
        <w:ind w:firstLine="420"/>
        <w:rPr>
          <w:rFonts w:ascii="宋体" w:eastAsia="宋体" w:hAnsi="宋体" w:cs="宋体"/>
          <w:color w:val="000000"/>
          <w:kern w:val="0"/>
          <w:sz w:val="22"/>
        </w:rPr>
      </w:pPr>
      <w:r>
        <w:rPr>
          <w:rFonts w:ascii="宋体" w:eastAsia="宋体" w:hAnsi="宋体" w:cs="宋体" w:hint="eastAsia"/>
          <w:color w:val="000000"/>
          <w:kern w:val="0"/>
          <w:sz w:val="22"/>
        </w:rPr>
        <w:t xml:space="preserve">15715269656    </w:t>
      </w:r>
      <w:r>
        <w:rPr>
          <w:rFonts w:ascii="宋体" w:eastAsia="宋体" w:hAnsi="宋体" w:cs="宋体" w:hint="eastAsia"/>
          <w:color w:val="000000"/>
          <w:kern w:val="0"/>
          <w:sz w:val="22"/>
        </w:rPr>
        <w:t>联系人：陈老师</w:t>
      </w:r>
      <w:r>
        <w:rPr>
          <w:rFonts w:ascii="宋体" w:eastAsia="宋体" w:hAnsi="宋体" w:cs="宋体" w:hint="eastAsia"/>
          <w:color w:val="000000"/>
          <w:kern w:val="0"/>
          <w:sz w:val="22"/>
        </w:rPr>
        <w:t> </w:t>
      </w:r>
    </w:p>
    <w:p w:rsidR="008A55C2" w:rsidRDefault="00390AE9" w:rsidP="008A55C2">
      <w:pPr>
        <w:shd w:val="clear" w:color="auto" w:fill="FFFFFF"/>
        <w:spacing w:after="125" w:line="326" w:lineRule="atLeast"/>
        <w:ind w:firstLine="420"/>
        <w:jc w:val="right"/>
        <w:rPr>
          <w:rFonts w:ascii="宋体" w:eastAsia="宋体" w:hAnsi="宋体" w:cs="宋体"/>
          <w:color w:val="000000"/>
          <w:kern w:val="0"/>
          <w:sz w:val="22"/>
        </w:rPr>
      </w:pPr>
      <w:r>
        <w:rPr>
          <w:rFonts w:ascii="宋体" w:eastAsia="宋体" w:hAnsi="宋体" w:cs="宋体" w:hint="eastAsia"/>
          <w:color w:val="000000"/>
          <w:kern w:val="0"/>
          <w:sz w:val="22"/>
        </w:rPr>
        <w:t xml:space="preserve">　　　　　　　　　　　　　　　　　　　　　发标单位：泰州市海陵学校</w:t>
      </w:r>
      <w:proofErr w:type="gramStart"/>
      <w:r>
        <w:rPr>
          <w:rFonts w:ascii="宋体" w:eastAsia="宋体" w:hAnsi="宋体" w:cs="宋体" w:hint="eastAsia"/>
          <w:color w:val="000000"/>
          <w:kern w:val="0"/>
          <w:sz w:val="22"/>
        </w:rPr>
        <w:t xml:space="preserve">　　　　　　　　　　　　　　　　　　　　　　</w:t>
      </w:r>
      <w:proofErr w:type="gramEnd"/>
      <w:r>
        <w:rPr>
          <w:rFonts w:ascii="宋体" w:eastAsia="宋体" w:hAnsi="宋体" w:cs="宋体" w:hint="eastAsia"/>
          <w:color w:val="000000"/>
          <w:kern w:val="0"/>
          <w:sz w:val="22"/>
        </w:rPr>
        <w:t>2019</w:t>
      </w:r>
      <w:r>
        <w:rPr>
          <w:rFonts w:ascii="宋体" w:eastAsia="宋体" w:hAnsi="宋体" w:cs="宋体" w:hint="eastAsia"/>
          <w:color w:val="000000"/>
          <w:kern w:val="0"/>
          <w:sz w:val="22"/>
        </w:rPr>
        <w:t>年</w:t>
      </w:r>
      <w:r>
        <w:rPr>
          <w:rFonts w:ascii="宋体" w:eastAsia="宋体" w:hAnsi="宋体" w:cs="宋体" w:hint="eastAsia"/>
          <w:color w:val="000000"/>
          <w:kern w:val="0"/>
          <w:sz w:val="22"/>
        </w:rPr>
        <w:t>12</w:t>
      </w:r>
      <w:r>
        <w:rPr>
          <w:rFonts w:ascii="宋体" w:eastAsia="宋体" w:hAnsi="宋体" w:cs="宋体" w:hint="eastAsia"/>
          <w:color w:val="000000"/>
          <w:kern w:val="0"/>
          <w:sz w:val="22"/>
        </w:rPr>
        <w:t>月</w:t>
      </w:r>
      <w:r>
        <w:rPr>
          <w:rFonts w:ascii="宋体" w:eastAsia="宋体" w:hAnsi="宋体" w:cs="宋体" w:hint="eastAsia"/>
          <w:color w:val="000000"/>
          <w:kern w:val="0"/>
          <w:sz w:val="22"/>
        </w:rPr>
        <w:t>18</w:t>
      </w:r>
      <w:r>
        <w:rPr>
          <w:rFonts w:ascii="宋体" w:eastAsia="宋体" w:hAnsi="宋体" w:cs="宋体" w:hint="eastAsia"/>
          <w:color w:val="000000"/>
          <w:kern w:val="0"/>
          <w:sz w:val="22"/>
        </w:rPr>
        <w:t>日</w:t>
      </w:r>
    </w:p>
    <w:p w:rsidR="00390AE9" w:rsidRDefault="00390AE9" w:rsidP="00390AE9">
      <w:pPr>
        <w:shd w:val="clear" w:color="auto" w:fill="FFFFFF"/>
        <w:spacing w:after="125" w:line="326" w:lineRule="atLeast"/>
        <w:ind w:firstLine="420"/>
        <w:jc w:val="left"/>
        <w:rPr>
          <w:rFonts w:ascii="宋体" w:hAnsi="宋体"/>
          <w:szCs w:val="21"/>
        </w:rPr>
      </w:pPr>
    </w:p>
    <w:p w:rsidR="00390AE9" w:rsidRDefault="00390AE9" w:rsidP="00390AE9">
      <w:pPr>
        <w:shd w:val="clear" w:color="auto" w:fill="FFFFFF"/>
        <w:spacing w:after="125" w:line="326" w:lineRule="atLeast"/>
        <w:ind w:firstLine="420"/>
        <w:jc w:val="left"/>
        <w:rPr>
          <w:rFonts w:ascii="宋体" w:hAnsi="宋体"/>
          <w:sz w:val="24"/>
          <w:szCs w:val="24"/>
        </w:rPr>
      </w:pPr>
      <w:r>
        <w:rPr>
          <w:rFonts w:ascii="宋体" w:hAnsi="宋体" w:hint="eastAsia"/>
          <w:szCs w:val="21"/>
        </w:rPr>
        <w:t>附件</w:t>
      </w:r>
      <w:r>
        <w:rPr>
          <w:rFonts w:ascii="宋体" w:hAnsi="宋体" w:hint="eastAsia"/>
          <w:szCs w:val="21"/>
        </w:rPr>
        <w:t>：</w:t>
      </w:r>
    </w:p>
    <w:p w:rsidR="008E5D8C" w:rsidRPr="00390AE9" w:rsidRDefault="00390AE9">
      <w:pPr>
        <w:spacing w:line="360" w:lineRule="auto"/>
        <w:jc w:val="center"/>
        <w:rPr>
          <w:rFonts w:ascii="宋体" w:hAnsi="宋体"/>
          <w:b/>
          <w:bCs/>
          <w:sz w:val="24"/>
          <w:szCs w:val="24"/>
        </w:rPr>
      </w:pPr>
      <w:r w:rsidRPr="00390AE9">
        <w:rPr>
          <w:rFonts w:ascii="宋体" w:hAnsi="宋体" w:hint="eastAsia"/>
          <w:b/>
          <w:bCs/>
          <w:sz w:val="24"/>
          <w:szCs w:val="24"/>
        </w:rPr>
        <w:t>泰州市海</w:t>
      </w:r>
      <w:proofErr w:type="gramStart"/>
      <w:r w:rsidRPr="00390AE9">
        <w:rPr>
          <w:rFonts w:ascii="宋体" w:hAnsi="宋体" w:hint="eastAsia"/>
          <w:b/>
          <w:bCs/>
          <w:sz w:val="24"/>
          <w:szCs w:val="24"/>
        </w:rPr>
        <w:t>陵学校</w:t>
      </w:r>
      <w:proofErr w:type="gramEnd"/>
      <w:r w:rsidRPr="00390AE9">
        <w:rPr>
          <w:rFonts w:ascii="宋体" w:hAnsi="宋体" w:hint="eastAsia"/>
          <w:b/>
          <w:bCs/>
          <w:sz w:val="24"/>
          <w:szCs w:val="24"/>
        </w:rPr>
        <w:t>机器人套件配置要求</w:t>
      </w:r>
    </w:p>
    <w:tbl>
      <w:tblPr>
        <w:tblW w:w="8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9"/>
        <w:gridCol w:w="1344"/>
        <w:gridCol w:w="5807"/>
        <w:gridCol w:w="767"/>
      </w:tblGrid>
      <w:tr w:rsidR="008E5D8C">
        <w:trPr>
          <w:trHeight w:val="331"/>
        </w:trPr>
        <w:tc>
          <w:tcPr>
            <w:tcW w:w="8607" w:type="dxa"/>
            <w:gridSpan w:val="4"/>
            <w:vAlign w:val="center"/>
          </w:tcPr>
          <w:p w:rsidR="008E5D8C" w:rsidRDefault="00390AE9">
            <w:pPr>
              <w:ind w:firstLineChars="1600" w:firstLine="3520"/>
              <w:jc w:val="left"/>
              <w:rPr>
                <w:rFonts w:ascii="宋体" w:hAnsi="宋体" w:cs="宋体"/>
                <w:color w:val="000000"/>
                <w:sz w:val="22"/>
              </w:rPr>
            </w:pPr>
            <w:r>
              <w:rPr>
                <w:rFonts w:ascii="宋体" w:hAnsi="宋体" w:cs="宋体" w:hint="eastAsia"/>
                <w:color w:val="000000"/>
                <w:sz w:val="22"/>
              </w:rPr>
              <w:t>产品参数要求</w:t>
            </w:r>
          </w:p>
        </w:tc>
      </w:tr>
      <w:tr w:rsidR="008E5D8C">
        <w:trPr>
          <w:trHeight w:val="331"/>
        </w:trPr>
        <w:tc>
          <w:tcPr>
            <w:tcW w:w="689" w:type="dxa"/>
            <w:vAlign w:val="center"/>
          </w:tcPr>
          <w:p w:rsidR="008E5D8C" w:rsidRDefault="00390AE9">
            <w:pPr>
              <w:jc w:val="center"/>
              <w:rPr>
                <w:rFonts w:ascii="宋体" w:hAnsi="宋体" w:cs="宋体"/>
                <w:color w:val="000000"/>
                <w:sz w:val="22"/>
              </w:rPr>
            </w:pPr>
            <w:r>
              <w:rPr>
                <w:rFonts w:hint="eastAsia"/>
                <w:color w:val="000000"/>
                <w:sz w:val="22"/>
              </w:rPr>
              <w:t>序号</w:t>
            </w:r>
          </w:p>
        </w:tc>
        <w:tc>
          <w:tcPr>
            <w:tcW w:w="1344" w:type="dxa"/>
            <w:vAlign w:val="center"/>
          </w:tcPr>
          <w:p w:rsidR="008E5D8C" w:rsidRDefault="00390AE9">
            <w:pPr>
              <w:jc w:val="center"/>
              <w:rPr>
                <w:rFonts w:ascii="宋体" w:hAnsi="宋体" w:cs="宋体"/>
                <w:color w:val="000000"/>
                <w:sz w:val="22"/>
              </w:rPr>
            </w:pPr>
            <w:r>
              <w:rPr>
                <w:rFonts w:hint="eastAsia"/>
                <w:color w:val="000000"/>
                <w:sz w:val="22"/>
              </w:rPr>
              <w:t>名称</w:t>
            </w:r>
          </w:p>
        </w:tc>
        <w:tc>
          <w:tcPr>
            <w:tcW w:w="5807" w:type="dxa"/>
            <w:vAlign w:val="center"/>
          </w:tcPr>
          <w:p w:rsidR="008E5D8C" w:rsidRDefault="00390AE9">
            <w:pPr>
              <w:jc w:val="center"/>
              <w:rPr>
                <w:rFonts w:ascii="宋体" w:hAnsi="宋体" w:cs="宋体"/>
                <w:color w:val="000000"/>
                <w:sz w:val="22"/>
              </w:rPr>
            </w:pPr>
            <w:r>
              <w:rPr>
                <w:rFonts w:hint="eastAsia"/>
                <w:color w:val="000000"/>
                <w:sz w:val="22"/>
              </w:rPr>
              <w:t>参数</w:t>
            </w:r>
          </w:p>
        </w:tc>
        <w:tc>
          <w:tcPr>
            <w:tcW w:w="767" w:type="dxa"/>
            <w:vAlign w:val="center"/>
          </w:tcPr>
          <w:p w:rsidR="008E5D8C" w:rsidRDefault="00390AE9">
            <w:pPr>
              <w:jc w:val="center"/>
              <w:rPr>
                <w:rFonts w:ascii="宋体" w:hAnsi="宋体" w:cs="宋体"/>
                <w:color w:val="000000"/>
                <w:sz w:val="22"/>
              </w:rPr>
            </w:pPr>
            <w:r>
              <w:rPr>
                <w:rFonts w:hint="eastAsia"/>
                <w:color w:val="000000"/>
                <w:sz w:val="22"/>
              </w:rPr>
              <w:t>数量</w:t>
            </w:r>
          </w:p>
        </w:tc>
      </w:tr>
      <w:tr w:rsidR="008E5D8C" w:rsidTr="00390AE9">
        <w:trPr>
          <w:trHeight w:val="70"/>
        </w:trPr>
        <w:tc>
          <w:tcPr>
            <w:tcW w:w="689" w:type="dxa"/>
            <w:vAlign w:val="center"/>
          </w:tcPr>
          <w:p w:rsidR="008E5D8C" w:rsidRDefault="00390AE9">
            <w:pPr>
              <w:jc w:val="center"/>
              <w:rPr>
                <w:rFonts w:ascii="宋体" w:hAnsi="宋体" w:cs="宋体"/>
                <w:color w:val="000000"/>
                <w:sz w:val="22"/>
              </w:rPr>
            </w:pPr>
            <w:r>
              <w:rPr>
                <w:rFonts w:hint="eastAsia"/>
                <w:color w:val="000000"/>
                <w:sz w:val="22"/>
              </w:rPr>
              <w:t>1</w:t>
            </w:r>
          </w:p>
        </w:tc>
        <w:tc>
          <w:tcPr>
            <w:tcW w:w="1344" w:type="dxa"/>
            <w:vAlign w:val="center"/>
          </w:tcPr>
          <w:p w:rsidR="008E5D8C" w:rsidRDefault="00390AE9">
            <w:pPr>
              <w:rPr>
                <w:rFonts w:ascii="宋体" w:hAnsi="宋体" w:cs="宋体"/>
                <w:color w:val="000000"/>
                <w:sz w:val="22"/>
              </w:rPr>
            </w:pPr>
            <w:r>
              <w:rPr>
                <w:rFonts w:hint="eastAsia"/>
              </w:rPr>
              <w:t>机器人核心套装</w:t>
            </w:r>
          </w:p>
        </w:tc>
        <w:tc>
          <w:tcPr>
            <w:tcW w:w="5807" w:type="dxa"/>
            <w:vAlign w:val="center"/>
          </w:tcPr>
          <w:p w:rsidR="008E5D8C" w:rsidRDefault="00390AE9">
            <w:pPr>
              <w:spacing w:line="240" w:lineRule="exact"/>
              <w:rPr>
                <w:color w:val="000000"/>
                <w:sz w:val="20"/>
                <w:szCs w:val="20"/>
              </w:rPr>
            </w:pPr>
            <w:r>
              <w:rPr>
                <w:rFonts w:hint="eastAsia"/>
                <w:color w:val="000000"/>
                <w:sz w:val="20"/>
                <w:szCs w:val="20"/>
              </w:rPr>
              <w:t xml:space="preserve">    </w:t>
            </w:r>
            <w:r>
              <w:rPr>
                <w:rFonts w:hint="eastAsia"/>
                <w:color w:val="000000"/>
                <w:sz w:val="20"/>
                <w:szCs w:val="20"/>
              </w:rPr>
              <w:t>新一代的</w:t>
            </w:r>
            <w:r>
              <w:rPr>
                <w:rFonts w:hint="eastAsia"/>
                <w:color w:val="000000"/>
                <w:sz w:val="20"/>
                <w:szCs w:val="20"/>
              </w:rPr>
              <w:t>LEGO</w:t>
            </w:r>
            <w:r>
              <w:rPr>
                <w:rFonts w:hint="eastAsia"/>
                <w:color w:val="000000"/>
                <w:sz w:val="20"/>
                <w:szCs w:val="20"/>
              </w:rPr>
              <w:t>头脑风暴系列的主控——</w:t>
            </w:r>
            <w:r>
              <w:rPr>
                <w:rFonts w:hint="eastAsia"/>
                <w:color w:val="000000"/>
                <w:sz w:val="20"/>
                <w:szCs w:val="20"/>
              </w:rPr>
              <w:t>EV3</w:t>
            </w:r>
            <w:r>
              <w:rPr>
                <w:rFonts w:hint="eastAsia"/>
                <w:color w:val="000000"/>
                <w:sz w:val="20"/>
                <w:szCs w:val="20"/>
              </w:rPr>
              <w:t>。它的按钮可以发光</w:t>
            </w:r>
            <w:r>
              <w:rPr>
                <w:rFonts w:hint="eastAsia"/>
                <w:color w:val="000000"/>
                <w:sz w:val="20"/>
                <w:szCs w:val="20"/>
              </w:rPr>
              <w:t>,</w:t>
            </w:r>
            <w:r>
              <w:rPr>
                <w:rFonts w:hint="eastAsia"/>
                <w:color w:val="000000"/>
                <w:sz w:val="20"/>
                <w:szCs w:val="20"/>
              </w:rPr>
              <w:t>根据光的颜色可看出</w:t>
            </w:r>
            <w:r>
              <w:rPr>
                <w:rFonts w:hint="eastAsia"/>
                <w:color w:val="000000"/>
                <w:sz w:val="20"/>
                <w:szCs w:val="20"/>
              </w:rPr>
              <w:t>EV3</w:t>
            </w:r>
            <w:r>
              <w:rPr>
                <w:rFonts w:hint="eastAsia"/>
                <w:color w:val="000000"/>
                <w:sz w:val="20"/>
                <w:szCs w:val="20"/>
              </w:rPr>
              <w:t>的状态</w:t>
            </w:r>
            <w:r>
              <w:rPr>
                <w:rFonts w:hint="eastAsia"/>
                <w:color w:val="000000"/>
                <w:sz w:val="20"/>
                <w:szCs w:val="20"/>
              </w:rPr>
              <w:t>.</w:t>
            </w:r>
            <w:r>
              <w:rPr>
                <w:rFonts w:hint="eastAsia"/>
                <w:color w:val="000000"/>
                <w:sz w:val="20"/>
                <w:szCs w:val="20"/>
              </w:rPr>
              <w:t>更高的分辨率的黑白显示器</w:t>
            </w:r>
            <w:r>
              <w:rPr>
                <w:rFonts w:hint="eastAsia"/>
                <w:color w:val="000000"/>
                <w:sz w:val="20"/>
                <w:szCs w:val="20"/>
              </w:rPr>
              <w:t>,</w:t>
            </w:r>
            <w:r>
              <w:rPr>
                <w:rFonts w:hint="eastAsia"/>
                <w:color w:val="000000"/>
                <w:sz w:val="20"/>
                <w:szCs w:val="20"/>
              </w:rPr>
              <w:t>内置扬声器</w:t>
            </w:r>
            <w:r>
              <w:rPr>
                <w:rFonts w:hint="eastAsia"/>
                <w:color w:val="000000"/>
                <w:sz w:val="20"/>
                <w:szCs w:val="20"/>
              </w:rPr>
              <w:t>,USB</w:t>
            </w:r>
            <w:r>
              <w:rPr>
                <w:rFonts w:hint="eastAsia"/>
                <w:color w:val="000000"/>
                <w:sz w:val="20"/>
                <w:szCs w:val="20"/>
              </w:rPr>
              <w:t>端口</w:t>
            </w:r>
            <w:r>
              <w:rPr>
                <w:rFonts w:hint="eastAsia"/>
                <w:color w:val="000000"/>
                <w:sz w:val="20"/>
                <w:szCs w:val="20"/>
              </w:rPr>
              <w:t>,</w:t>
            </w:r>
            <w:r>
              <w:rPr>
                <w:rFonts w:hint="eastAsia"/>
                <w:color w:val="000000"/>
                <w:sz w:val="20"/>
                <w:szCs w:val="20"/>
              </w:rPr>
              <w:t>一个迷你</w:t>
            </w:r>
            <w:r>
              <w:rPr>
                <w:rFonts w:hint="eastAsia"/>
                <w:color w:val="000000"/>
                <w:sz w:val="20"/>
                <w:szCs w:val="20"/>
              </w:rPr>
              <w:t>SD</w:t>
            </w:r>
            <w:r>
              <w:rPr>
                <w:rFonts w:hint="eastAsia"/>
                <w:color w:val="000000"/>
                <w:sz w:val="20"/>
                <w:szCs w:val="20"/>
              </w:rPr>
              <w:t>读卡器</w:t>
            </w:r>
            <w:r>
              <w:rPr>
                <w:rFonts w:hint="eastAsia"/>
                <w:color w:val="000000"/>
                <w:sz w:val="20"/>
                <w:szCs w:val="20"/>
              </w:rPr>
              <w:t>,</w:t>
            </w:r>
            <w:r>
              <w:rPr>
                <w:rFonts w:hint="eastAsia"/>
                <w:color w:val="000000"/>
                <w:sz w:val="20"/>
                <w:szCs w:val="20"/>
              </w:rPr>
              <w:t>四个输入端口和四个输出端口。支持</w:t>
            </w:r>
            <w:r>
              <w:rPr>
                <w:rFonts w:hint="eastAsia"/>
                <w:color w:val="000000"/>
                <w:sz w:val="20"/>
                <w:szCs w:val="20"/>
              </w:rPr>
              <w:t>USB2.0,</w:t>
            </w:r>
            <w:proofErr w:type="gramStart"/>
            <w:r>
              <w:rPr>
                <w:rFonts w:hint="eastAsia"/>
                <w:color w:val="000000"/>
                <w:sz w:val="20"/>
                <w:szCs w:val="20"/>
              </w:rPr>
              <w:t>蓝牙和</w:t>
            </w:r>
            <w:proofErr w:type="gramEnd"/>
            <w:r>
              <w:rPr>
                <w:rFonts w:hint="eastAsia"/>
                <w:color w:val="000000"/>
                <w:sz w:val="20"/>
                <w:szCs w:val="20"/>
              </w:rPr>
              <w:t>Wi-Fi</w:t>
            </w:r>
            <w:r>
              <w:rPr>
                <w:rFonts w:hint="eastAsia"/>
                <w:color w:val="000000"/>
                <w:sz w:val="20"/>
                <w:szCs w:val="20"/>
              </w:rPr>
              <w:t>与电脑通讯。还有一个编程接口用于编程和数据日志上传和下载。兼容与移动设备，（安卓、</w:t>
            </w:r>
            <w:r>
              <w:rPr>
                <w:rFonts w:hint="eastAsia"/>
                <w:color w:val="000000"/>
                <w:sz w:val="20"/>
                <w:szCs w:val="20"/>
              </w:rPr>
              <w:t>IOS</w:t>
            </w:r>
            <w:r>
              <w:rPr>
                <w:rFonts w:hint="eastAsia"/>
                <w:color w:val="000000"/>
                <w:sz w:val="20"/>
                <w:szCs w:val="20"/>
              </w:rPr>
              <w:t>）由</w:t>
            </w:r>
            <w:r>
              <w:rPr>
                <w:rFonts w:hint="eastAsia"/>
                <w:color w:val="000000"/>
                <w:sz w:val="20"/>
                <w:szCs w:val="20"/>
              </w:rPr>
              <w:t>AA</w:t>
            </w:r>
            <w:r>
              <w:rPr>
                <w:rFonts w:hint="eastAsia"/>
                <w:color w:val="000000"/>
                <w:sz w:val="20"/>
                <w:szCs w:val="20"/>
              </w:rPr>
              <w:t>电池或</w:t>
            </w:r>
            <w:r>
              <w:rPr>
                <w:rFonts w:hint="eastAsia"/>
                <w:color w:val="000000"/>
                <w:sz w:val="20"/>
                <w:szCs w:val="20"/>
              </w:rPr>
              <w:t>EV3</w:t>
            </w:r>
            <w:r>
              <w:rPr>
                <w:rFonts w:hint="eastAsia"/>
                <w:color w:val="000000"/>
                <w:sz w:val="20"/>
                <w:szCs w:val="20"/>
              </w:rPr>
              <w:t>充电直流电池供电。</w:t>
            </w:r>
          </w:p>
          <w:p w:rsidR="008E5D8C" w:rsidRDefault="00390AE9">
            <w:pPr>
              <w:spacing w:line="240" w:lineRule="exact"/>
              <w:rPr>
                <w:color w:val="000000"/>
                <w:sz w:val="20"/>
                <w:szCs w:val="20"/>
              </w:rPr>
            </w:pPr>
            <w:r>
              <w:rPr>
                <w:rFonts w:hint="eastAsia"/>
                <w:color w:val="000000"/>
                <w:sz w:val="20"/>
                <w:szCs w:val="20"/>
              </w:rPr>
              <w:t>处理器：</w:t>
            </w:r>
            <w:r>
              <w:rPr>
                <w:rFonts w:hint="eastAsia"/>
                <w:color w:val="000000"/>
                <w:sz w:val="20"/>
                <w:szCs w:val="20"/>
              </w:rPr>
              <w:t>ARM 9</w:t>
            </w:r>
            <w:r>
              <w:rPr>
                <w:rFonts w:hint="eastAsia"/>
                <w:color w:val="000000"/>
                <w:sz w:val="20"/>
                <w:szCs w:val="20"/>
              </w:rPr>
              <w:t>处理器</w:t>
            </w:r>
            <w:r>
              <w:rPr>
                <w:rFonts w:hint="eastAsia"/>
                <w:color w:val="000000"/>
                <w:sz w:val="20"/>
                <w:szCs w:val="20"/>
              </w:rPr>
              <w:t xml:space="preserve"> 300MHz </w:t>
            </w:r>
            <w:r>
              <w:rPr>
                <w:rFonts w:hint="eastAsia"/>
                <w:color w:val="000000"/>
                <w:sz w:val="20"/>
                <w:szCs w:val="20"/>
              </w:rPr>
              <w:t>基于</w:t>
            </w:r>
            <w:r>
              <w:rPr>
                <w:rFonts w:hint="eastAsia"/>
                <w:color w:val="000000"/>
                <w:sz w:val="20"/>
                <w:szCs w:val="20"/>
              </w:rPr>
              <w:t>Linux</w:t>
            </w:r>
            <w:r>
              <w:rPr>
                <w:rFonts w:hint="eastAsia"/>
                <w:color w:val="000000"/>
                <w:sz w:val="20"/>
                <w:szCs w:val="20"/>
              </w:rPr>
              <w:t>操作系统。</w:t>
            </w:r>
          </w:p>
          <w:p w:rsidR="008E5D8C" w:rsidRDefault="00390AE9">
            <w:pPr>
              <w:spacing w:line="240" w:lineRule="exact"/>
              <w:rPr>
                <w:color w:val="000000"/>
                <w:sz w:val="20"/>
                <w:szCs w:val="20"/>
              </w:rPr>
            </w:pPr>
            <w:r>
              <w:rPr>
                <w:rFonts w:hint="eastAsia"/>
                <w:color w:val="000000"/>
                <w:sz w:val="20"/>
                <w:szCs w:val="20"/>
              </w:rPr>
              <w:t>固件：</w:t>
            </w:r>
            <w:r>
              <w:rPr>
                <w:rFonts w:hint="eastAsia"/>
                <w:color w:val="000000"/>
                <w:sz w:val="20"/>
                <w:szCs w:val="20"/>
              </w:rPr>
              <w:t>v1.06H</w:t>
            </w:r>
            <w:r>
              <w:rPr>
                <w:rFonts w:hint="eastAsia"/>
                <w:color w:val="000000"/>
                <w:sz w:val="20"/>
                <w:szCs w:val="20"/>
              </w:rPr>
              <w:t>（家庭版）</w:t>
            </w:r>
            <w:r>
              <w:rPr>
                <w:rFonts w:hint="eastAsia"/>
                <w:color w:val="000000"/>
                <w:sz w:val="20"/>
                <w:szCs w:val="20"/>
              </w:rPr>
              <w:t>/v1.06H</w:t>
            </w:r>
            <w:r>
              <w:rPr>
                <w:rFonts w:hint="eastAsia"/>
                <w:color w:val="000000"/>
                <w:sz w:val="20"/>
                <w:szCs w:val="20"/>
              </w:rPr>
              <w:t>（教育版）</w:t>
            </w:r>
          </w:p>
          <w:p w:rsidR="008E5D8C" w:rsidRDefault="00390AE9">
            <w:pPr>
              <w:spacing w:line="240" w:lineRule="exact"/>
              <w:rPr>
                <w:color w:val="000000"/>
                <w:sz w:val="20"/>
                <w:szCs w:val="20"/>
              </w:rPr>
            </w:pPr>
            <w:r>
              <w:rPr>
                <w:rFonts w:hint="eastAsia"/>
                <w:color w:val="000000"/>
                <w:sz w:val="20"/>
                <w:szCs w:val="20"/>
              </w:rPr>
              <w:t>输入端口：</w:t>
            </w:r>
            <w:r>
              <w:rPr>
                <w:rFonts w:hint="eastAsia"/>
                <w:color w:val="000000"/>
                <w:sz w:val="20"/>
                <w:szCs w:val="20"/>
              </w:rPr>
              <w:t>4</w:t>
            </w:r>
            <w:r>
              <w:rPr>
                <w:rFonts w:hint="eastAsia"/>
                <w:color w:val="000000"/>
                <w:sz w:val="20"/>
                <w:szCs w:val="20"/>
              </w:rPr>
              <w:t>个输入端口，</w:t>
            </w:r>
            <w:r>
              <w:rPr>
                <w:rFonts w:hint="eastAsia"/>
                <w:color w:val="000000"/>
                <w:sz w:val="20"/>
                <w:szCs w:val="20"/>
              </w:rPr>
              <w:t>10</w:t>
            </w:r>
            <w:r>
              <w:rPr>
                <w:rFonts w:hint="eastAsia"/>
                <w:color w:val="000000"/>
                <w:sz w:val="20"/>
                <w:szCs w:val="20"/>
              </w:rPr>
              <w:t>00/s</w:t>
            </w:r>
            <w:r>
              <w:rPr>
                <w:rFonts w:hint="eastAsia"/>
                <w:color w:val="000000"/>
                <w:sz w:val="20"/>
                <w:szCs w:val="20"/>
              </w:rPr>
              <w:t>的采样率。</w:t>
            </w:r>
          </w:p>
          <w:p w:rsidR="008E5D8C" w:rsidRDefault="00390AE9">
            <w:pPr>
              <w:spacing w:line="240" w:lineRule="exact"/>
              <w:rPr>
                <w:color w:val="000000"/>
                <w:sz w:val="20"/>
                <w:szCs w:val="20"/>
              </w:rPr>
            </w:pPr>
            <w:r>
              <w:rPr>
                <w:rFonts w:hint="eastAsia"/>
                <w:color w:val="000000"/>
                <w:sz w:val="20"/>
                <w:szCs w:val="20"/>
              </w:rPr>
              <w:t xml:space="preserve">　　输出端口：</w:t>
            </w:r>
            <w:r>
              <w:rPr>
                <w:rFonts w:hint="eastAsia"/>
                <w:color w:val="000000"/>
                <w:sz w:val="20"/>
                <w:szCs w:val="20"/>
              </w:rPr>
              <w:t>4</w:t>
            </w:r>
            <w:r>
              <w:rPr>
                <w:rFonts w:hint="eastAsia"/>
                <w:color w:val="000000"/>
                <w:sz w:val="20"/>
                <w:szCs w:val="20"/>
              </w:rPr>
              <w:t>个</w:t>
            </w:r>
          </w:p>
          <w:p w:rsidR="008E5D8C" w:rsidRDefault="00390AE9">
            <w:pPr>
              <w:spacing w:line="240" w:lineRule="exact"/>
              <w:rPr>
                <w:color w:val="000000"/>
                <w:sz w:val="20"/>
                <w:szCs w:val="20"/>
              </w:rPr>
            </w:pPr>
            <w:r>
              <w:rPr>
                <w:rFonts w:hint="eastAsia"/>
                <w:color w:val="000000"/>
                <w:sz w:val="20"/>
                <w:szCs w:val="20"/>
              </w:rPr>
              <w:t xml:space="preserve">　　存储：内置</w:t>
            </w:r>
            <w:r>
              <w:rPr>
                <w:rFonts w:hint="eastAsia"/>
                <w:color w:val="000000"/>
                <w:sz w:val="20"/>
                <w:szCs w:val="20"/>
              </w:rPr>
              <w:t>16MB</w:t>
            </w:r>
            <w:r>
              <w:rPr>
                <w:rFonts w:hint="eastAsia"/>
                <w:color w:val="000000"/>
                <w:sz w:val="20"/>
                <w:szCs w:val="20"/>
              </w:rPr>
              <w:t>的</w:t>
            </w:r>
            <w:r>
              <w:rPr>
                <w:rFonts w:hint="eastAsia"/>
                <w:color w:val="000000"/>
                <w:sz w:val="20"/>
                <w:szCs w:val="20"/>
              </w:rPr>
              <w:t>ROM</w:t>
            </w:r>
            <w:r>
              <w:rPr>
                <w:rFonts w:hint="eastAsia"/>
                <w:color w:val="000000"/>
                <w:sz w:val="20"/>
                <w:szCs w:val="20"/>
              </w:rPr>
              <w:t>和</w:t>
            </w:r>
            <w:r>
              <w:rPr>
                <w:rFonts w:hint="eastAsia"/>
                <w:color w:val="000000"/>
                <w:sz w:val="20"/>
                <w:szCs w:val="20"/>
              </w:rPr>
              <w:t>64MB</w:t>
            </w:r>
            <w:r>
              <w:rPr>
                <w:rFonts w:hint="eastAsia"/>
                <w:color w:val="000000"/>
                <w:sz w:val="20"/>
                <w:szCs w:val="20"/>
              </w:rPr>
              <w:t>的</w:t>
            </w:r>
            <w:r>
              <w:rPr>
                <w:rFonts w:hint="eastAsia"/>
                <w:color w:val="000000"/>
                <w:sz w:val="20"/>
                <w:szCs w:val="20"/>
              </w:rPr>
              <w:t>RAM</w:t>
            </w:r>
            <w:r>
              <w:rPr>
                <w:rFonts w:hint="eastAsia"/>
                <w:color w:val="000000"/>
                <w:sz w:val="20"/>
                <w:szCs w:val="20"/>
              </w:rPr>
              <w:t>。支持最高</w:t>
            </w:r>
            <w:r>
              <w:rPr>
                <w:rFonts w:hint="eastAsia"/>
                <w:color w:val="000000"/>
                <w:sz w:val="20"/>
                <w:szCs w:val="20"/>
              </w:rPr>
              <w:t>32GB Micro SD</w:t>
            </w:r>
            <w:r>
              <w:rPr>
                <w:rFonts w:hint="eastAsia"/>
                <w:color w:val="000000"/>
                <w:sz w:val="20"/>
                <w:szCs w:val="20"/>
              </w:rPr>
              <w:t>卡拓展</w:t>
            </w:r>
          </w:p>
          <w:p w:rsidR="008E5D8C" w:rsidRDefault="00390AE9">
            <w:pPr>
              <w:spacing w:line="240" w:lineRule="exact"/>
              <w:rPr>
                <w:color w:val="000000"/>
                <w:sz w:val="20"/>
                <w:szCs w:val="20"/>
              </w:rPr>
            </w:pPr>
            <w:r>
              <w:rPr>
                <w:rFonts w:hint="eastAsia"/>
                <w:color w:val="000000"/>
                <w:sz w:val="20"/>
                <w:szCs w:val="20"/>
              </w:rPr>
              <w:t xml:space="preserve">　　按键：可发出三种颜色的六个按钮。并且通过颜色表明活动状态。</w:t>
            </w:r>
          </w:p>
          <w:p w:rsidR="008E5D8C" w:rsidRDefault="00390AE9">
            <w:pPr>
              <w:spacing w:line="240" w:lineRule="exact"/>
              <w:rPr>
                <w:color w:val="000000"/>
                <w:sz w:val="20"/>
                <w:szCs w:val="20"/>
              </w:rPr>
            </w:pPr>
            <w:r>
              <w:rPr>
                <w:rFonts w:hint="eastAsia"/>
                <w:color w:val="000000"/>
                <w:sz w:val="20"/>
                <w:szCs w:val="20"/>
              </w:rPr>
              <w:t xml:space="preserve">　　屏幕：分辨率</w:t>
            </w:r>
            <w:r>
              <w:rPr>
                <w:rFonts w:hint="eastAsia"/>
                <w:color w:val="000000"/>
                <w:sz w:val="20"/>
                <w:szCs w:val="20"/>
              </w:rPr>
              <w:t>178*128</w:t>
            </w:r>
            <w:r>
              <w:rPr>
                <w:rFonts w:hint="eastAsia"/>
                <w:color w:val="000000"/>
                <w:sz w:val="20"/>
                <w:szCs w:val="20"/>
              </w:rPr>
              <w:t>像素，能更好的查看详细图形和传感器数据。</w:t>
            </w:r>
          </w:p>
          <w:p w:rsidR="008E5D8C" w:rsidRDefault="00390AE9">
            <w:pPr>
              <w:spacing w:line="240" w:lineRule="exact"/>
              <w:rPr>
                <w:color w:val="000000"/>
                <w:sz w:val="20"/>
                <w:szCs w:val="20"/>
              </w:rPr>
            </w:pPr>
            <w:r>
              <w:rPr>
                <w:rFonts w:hint="eastAsia"/>
                <w:color w:val="000000"/>
                <w:sz w:val="20"/>
                <w:szCs w:val="20"/>
              </w:rPr>
              <w:t>拓展：通过</w:t>
            </w:r>
            <w:r>
              <w:rPr>
                <w:rFonts w:hint="eastAsia"/>
                <w:color w:val="000000"/>
                <w:sz w:val="20"/>
                <w:szCs w:val="20"/>
              </w:rPr>
              <w:t>EV3</w:t>
            </w:r>
            <w:r>
              <w:rPr>
                <w:rFonts w:hint="eastAsia"/>
                <w:color w:val="000000"/>
                <w:sz w:val="20"/>
                <w:szCs w:val="20"/>
              </w:rPr>
              <w:t>左侧的标准</w:t>
            </w:r>
            <w:r>
              <w:rPr>
                <w:rFonts w:hint="eastAsia"/>
                <w:color w:val="000000"/>
                <w:sz w:val="20"/>
                <w:szCs w:val="20"/>
              </w:rPr>
              <w:t>USB</w:t>
            </w:r>
            <w:r>
              <w:rPr>
                <w:rFonts w:hint="eastAsia"/>
                <w:color w:val="000000"/>
                <w:sz w:val="20"/>
                <w:szCs w:val="20"/>
              </w:rPr>
              <w:t>（</w:t>
            </w:r>
            <w:r>
              <w:rPr>
                <w:rFonts w:hint="eastAsia"/>
                <w:color w:val="000000"/>
                <w:sz w:val="20"/>
                <w:szCs w:val="20"/>
              </w:rPr>
              <w:t>EV3</w:t>
            </w:r>
            <w:r>
              <w:rPr>
                <w:rFonts w:hint="eastAsia"/>
                <w:color w:val="000000"/>
                <w:sz w:val="20"/>
                <w:szCs w:val="20"/>
              </w:rPr>
              <w:t>有两个</w:t>
            </w:r>
            <w:r>
              <w:rPr>
                <w:rFonts w:hint="eastAsia"/>
                <w:color w:val="000000"/>
                <w:sz w:val="20"/>
                <w:szCs w:val="20"/>
              </w:rPr>
              <w:t>USB</w:t>
            </w:r>
            <w:r>
              <w:rPr>
                <w:rFonts w:hint="eastAsia"/>
                <w:color w:val="000000"/>
                <w:sz w:val="20"/>
                <w:szCs w:val="20"/>
              </w:rPr>
              <w:t>一个</w:t>
            </w:r>
            <w:r>
              <w:rPr>
                <w:rFonts w:hint="eastAsia"/>
                <w:color w:val="000000"/>
                <w:sz w:val="20"/>
                <w:szCs w:val="20"/>
              </w:rPr>
              <w:t xml:space="preserve">mini </w:t>
            </w:r>
            <w:r>
              <w:rPr>
                <w:rFonts w:hint="eastAsia"/>
                <w:color w:val="000000"/>
                <w:sz w:val="20"/>
                <w:szCs w:val="20"/>
              </w:rPr>
              <w:t>USB</w:t>
            </w:r>
            <w:r>
              <w:rPr>
                <w:rFonts w:hint="eastAsia"/>
                <w:color w:val="000000"/>
                <w:sz w:val="20"/>
                <w:szCs w:val="20"/>
              </w:rPr>
              <w:t>是用于程序下载，一个标准</w:t>
            </w:r>
            <w:r>
              <w:rPr>
                <w:rFonts w:hint="eastAsia"/>
                <w:color w:val="000000"/>
                <w:sz w:val="20"/>
                <w:szCs w:val="20"/>
              </w:rPr>
              <w:t>USB</w:t>
            </w:r>
            <w:r>
              <w:rPr>
                <w:rFonts w:hint="eastAsia"/>
                <w:color w:val="000000"/>
                <w:sz w:val="20"/>
                <w:szCs w:val="20"/>
              </w:rPr>
              <w:t>用于拓展）可连接外部</w:t>
            </w:r>
            <w:r>
              <w:rPr>
                <w:rFonts w:hint="eastAsia"/>
                <w:color w:val="000000"/>
                <w:sz w:val="20"/>
                <w:szCs w:val="20"/>
              </w:rPr>
              <w:t>Wi-Fi</w:t>
            </w:r>
            <w:r>
              <w:rPr>
                <w:rFonts w:hint="eastAsia"/>
                <w:color w:val="000000"/>
                <w:sz w:val="20"/>
                <w:szCs w:val="20"/>
              </w:rPr>
              <w:t>、</w:t>
            </w:r>
            <w:proofErr w:type="gramStart"/>
            <w:r>
              <w:rPr>
                <w:rFonts w:hint="eastAsia"/>
                <w:color w:val="000000"/>
                <w:sz w:val="20"/>
                <w:szCs w:val="20"/>
              </w:rPr>
              <w:t>蓝牙适配器</w:t>
            </w:r>
            <w:proofErr w:type="gramEnd"/>
            <w:r>
              <w:rPr>
                <w:rFonts w:hint="eastAsia"/>
                <w:color w:val="000000"/>
                <w:sz w:val="20"/>
                <w:szCs w:val="20"/>
              </w:rPr>
              <w:t>等外置设备。</w:t>
            </w:r>
          </w:p>
          <w:p w:rsidR="008E5D8C" w:rsidRDefault="00390AE9">
            <w:pPr>
              <w:spacing w:line="240" w:lineRule="exact"/>
              <w:rPr>
                <w:color w:val="000000"/>
                <w:sz w:val="20"/>
                <w:szCs w:val="20"/>
              </w:rPr>
            </w:pPr>
            <w:r>
              <w:rPr>
                <w:rFonts w:hint="eastAsia"/>
                <w:color w:val="000000"/>
                <w:sz w:val="20"/>
                <w:szCs w:val="20"/>
              </w:rPr>
              <w:t>通讯：可使用</w:t>
            </w:r>
            <w:r>
              <w:rPr>
                <w:rFonts w:hint="eastAsia"/>
                <w:color w:val="000000"/>
                <w:sz w:val="20"/>
                <w:szCs w:val="20"/>
              </w:rPr>
              <w:t>USB2.0</w:t>
            </w:r>
            <w:r>
              <w:rPr>
                <w:rFonts w:hint="eastAsia"/>
                <w:color w:val="000000"/>
                <w:sz w:val="20"/>
                <w:szCs w:val="20"/>
              </w:rPr>
              <w:t>、</w:t>
            </w:r>
            <w:r>
              <w:rPr>
                <w:rFonts w:hint="eastAsia"/>
                <w:color w:val="000000"/>
                <w:sz w:val="20"/>
                <w:szCs w:val="20"/>
              </w:rPr>
              <w:t>Wi-Fi</w:t>
            </w:r>
            <w:r>
              <w:rPr>
                <w:rFonts w:hint="eastAsia"/>
                <w:color w:val="000000"/>
                <w:sz w:val="20"/>
                <w:szCs w:val="20"/>
              </w:rPr>
              <w:t>通讯</w:t>
            </w:r>
          </w:p>
          <w:p w:rsidR="008E5D8C" w:rsidRDefault="00390AE9">
            <w:pPr>
              <w:spacing w:line="240" w:lineRule="exact"/>
              <w:rPr>
                <w:color w:val="000000"/>
                <w:sz w:val="20"/>
                <w:szCs w:val="20"/>
              </w:rPr>
            </w:pPr>
            <w:r>
              <w:rPr>
                <w:rFonts w:hint="eastAsia"/>
                <w:color w:val="000000"/>
                <w:sz w:val="20"/>
                <w:szCs w:val="20"/>
              </w:rPr>
              <w:lastRenderedPageBreak/>
              <w:t xml:space="preserve">　　电池：可使用六节</w:t>
            </w:r>
            <w:r>
              <w:rPr>
                <w:rFonts w:hint="eastAsia"/>
                <w:color w:val="000000"/>
                <w:sz w:val="20"/>
                <w:szCs w:val="20"/>
              </w:rPr>
              <w:t>AA</w:t>
            </w:r>
            <w:r>
              <w:rPr>
                <w:rFonts w:hint="eastAsia"/>
                <w:color w:val="000000"/>
                <w:sz w:val="20"/>
                <w:szCs w:val="20"/>
              </w:rPr>
              <w:t>电池，或者原装</w:t>
            </w:r>
            <w:r>
              <w:rPr>
                <w:rFonts w:hint="eastAsia"/>
                <w:color w:val="000000"/>
                <w:sz w:val="20"/>
                <w:szCs w:val="20"/>
              </w:rPr>
              <w:t>2050</w:t>
            </w:r>
            <w:r>
              <w:rPr>
                <w:rFonts w:hint="eastAsia"/>
                <w:color w:val="000000"/>
                <w:sz w:val="20"/>
                <w:szCs w:val="20"/>
              </w:rPr>
              <w:t>毫安时的锂电池。</w:t>
            </w:r>
          </w:p>
          <w:p w:rsidR="008E5D8C" w:rsidRDefault="00390AE9">
            <w:pPr>
              <w:spacing w:line="240" w:lineRule="exact"/>
              <w:rPr>
                <w:color w:val="000000"/>
                <w:sz w:val="20"/>
                <w:szCs w:val="20"/>
              </w:rPr>
            </w:pPr>
            <w:r>
              <w:rPr>
                <w:rFonts w:hint="eastAsia"/>
                <w:color w:val="000000"/>
                <w:sz w:val="20"/>
                <w:szCs w:val="20"/>
              </w:rPr>
              <w:t xml:space="preserve">　　伺服电机技术规格：测速反馈精度：</w:t>
            </w:r>
            <w:r>
              <w:rPr>
                <w:rFonts w:hint="eastAsia"/>
                <w:color w:val="000000"/>
                <w:sz w:val="20"/>
                <w:szCs w:val="20"/>
              </w:rPr>
              <w:t>160 - 170 RPM</w:t>
            </w:r>
            <w:r>
              <w:rPr>
                <w:rFonts w:hint="eastAsia"/>
                <w:color w:val="000000"/>
                <w:sz w:val="20"/>
                <w:szCs w:val="20"/>
              </w:rPr>
              <w:t>运行扭矩约</w:t>
            </w:r>
            <w:r>
              <w:rPr>
                <w:rFonts w:hint="eastAsia"/>
                <w:color w:val="000000"/>
                <w:sz w:val="20"/>
                <w:szCs w:val="20"/>
              </w:rPr>
              <w:t>30 oz *in</w:t>
            </w:r>
            <w:r>
              <w:rPr>
                <w:rFonts w:hint="eastAsia"/>
                <w:color w:val="000000"/>
                <w:sz w:val="20"/>
                <w:szCs w:val="20"/>
              </w:rPr>
              <w:t>失速转矩约</w:t>
            </w:r>
            <w:r>
              <w:rPr>
                <w:rFonts w:hint="eastAsia"/>
                <w:color w:val="000000"/>
                <w:sz w:val="20"/>
                <w:szCs w:val="20"/>
              </w:rPr>
              <w:t>60oz*in</w:t>
            </w:r>
          </w:p>
          <w:p w:rsidR="008E5D8C" w:rsidRDefault="00390AE9">
            <w:pPr>
              <w:spacing w:line="240" w:lineRule="exact"/>
              <w:rPr>
                <w:color w:val="000000"/>
                <w:sz w:val="20"/>
                <w:szCs w:val="20"/>
              </w:rPr>
            </w:pPr>
            <w:r>
              <w:rPr>
                <w:rFonts w:hint="eastAsia"/>
                <w:color w:val="000000"/>
                <w:sz w:val="20"/>
                <w:szCs w:val="20"/>
              </w:rPr>
              <w:t xml:space="preserve">　</w:t>
            </w:r>
            <w:r>
              <w:rPr>
                <w:rFonts w:hint="eastAsia"/>
                <w:color w:val="000000"/>
                <w:sz w:val="20"/>
                <w:szCs w:val="20"/>
              </w:rPr>
              <w:t xml:space="preserve"> </w:t>
            </w:r>
            <w:r>
              <w:rPr>
                <w:rFonts w:hint="eastAsia"/>
                <w:color w:val="000000"/>
                <w:sz w:val="20"/>
                <w:szCs w:val="20"/>
              </w:rPr>
              <w:t>微型伺服电机：比正常的伺服电机扭力小，速度高，更快反应时间和更小的体积。</w:t>
            </w:r>
          </w:p>
          <w:p w:rsidR="008E5D8C" w:rsidRDefault="00390AE9">
            <w:pPr>
              <w:spacing w:line="240" w:lineRule="exact"/>
              <w:rPr>
                <w:color w:val="000000"/>
                <w:sz w:val="20"/>
                <w:szCs w:val="20"/>
              </w:rPr>
            </w:pPr>
            <w:r>
              <w:rPr>
                <w:rFonts w:hint="eastAsia"/>
                <w:color w:val="000000"/>
                <w:sz w:val="20"/>
                <w:szCs w:val="20"/>
              </w:rPr>
              <w:t xml:space="preserve">　　技术规格：测速反馈精度：</w:t>
            </w:r>
            <w:r>
              <w:rPr>
                <w:rFonts w:hint="eastAsia"/>
                <w:color w:val="000000"/>
                <w:sz w:val="20"/>
                <w:szCs w:val="20"/>
              </w:rPr>
              <w:t>240 - 250 RPM</w:t>
            </w:r>
            <w:r>
              <w:rPr>
                <w:rFonts w:hint="eastAsia"/>
                <w:color w:val="000000"/>
                <w:sz w:val="20"/>
                <w:szCs w:val="20"/>
              </w:rPr>
              <w:t>，运行扭矩约</w:t>
            </w:r>
            <w:r>
              <w:rPr>
                <w:rFonts w:hint="eastAsia"/>
                <w:color w:val="000000"/>
                <w:sz w:val="20"/>
                <w:szCs w:val="20"/>
              </w:rPr>
              <w:t>11 oz*in</w:t>
            </w:r>
          </w:p>
          <w:p w:rsidR="008E5D8C" w:rsidRDefault="00390AE9">
            <w:pPr>
              <w:spacing w:line="240" w:lineRule="exact"/>
              <w:rPr>
                <w:color w:val="000000"/>
                <w:sz w:val="20"/>
                <w:szCs w:val="20"/>
              </w:rPr>
            </w:pPr>
            <w:r>
              <w:rPr>
                <w:rFonts w:hint="eastAsia"/>
                <w:color w:val="000000"/>
                <w:sz w:val="20"/>
                <w:szCs w:val="20"/>
              </w:rPr>
              <w:t xml:space="preserve">　　失速转矩约</w:t>
            </w:r>
            <w:r>
              <w:rPr>
                <w:rFonts w:hint="eastAsia"/>
                <w:color w:val="000000"/>
                <w:sz w:val="20"/>
                <w:szCs w:val="20"/>
              </w:rPr>
              <w:t>17 oz*in</w:t>
            </w:r>
            <w:r>
              <w:rPr>
                <w:rFonts w:hint="eastAsia"/>
                <w:color w:val="000000"/>
                <w:sz w:val="20"/>
                <w:szCs w:val="20"/>
              </w:rPr>
              <w:t>，超声</w:t>
            </w:r>
            <w:r>
              <w:rPr>
                <w:rFonts w:hint="eastAsia"/>
                <w:color w:val="000000"/>
                <w:sz w:val="20"/>
                <w:szCs w:val="20"/>
              </w:rPr>
              <w:t>波传感器：比之前的超声波传感器的精度提高</w:t>
            </w:r>
          </w:p>
          <w:p w:rsidR="008E5D8C" w:rsidRDefault="00390AE9">
            <w:pPr>
              <w:spacing w:line="240" w:lineRule="exact"/>
              <w:rPr>
                <w:color w:val="000000"/>
                <w:sz w:val="20"/>
                <w:szCs w:val="20"/>
              </w:rPr>
            </w:pPr>
            <w:r>
              <w:rPr>
                <w:rFonts w:hint="eastAsia"/>
                <w:color w:val="000000"/>
                <w:sz w:val="20"/>
                <w:szCs w:val="20"/>
              </w:rPr>
              <w:t xml:space="preserve">　</w:t>
            </w:r>
            <w:r>
              <w:rPr>
                <w:rFonts w:hint="eastAsia"/>
                <w:color w:val="000000"/>
                <w:sz w:val="20"/>
                <w:szCs w:val="20"/>
              </w:rPr>
              <w:t xml:space="preserve"> </w:t>
            </w:r>
            <w:r>
              <w:rPr>
                <w:rFonts w:hint="eastAsia"/>
                <w:color w:val="000000"/>
                <w:sz w:val="20"/>
                <w:szCs w:val="20"/>
              </w:rPr>
              <w:t>技术规格：测量距离：</w:t>
            </w:r>
            <w:r>
              <w:rPr>
                <w:rFonts w:hint="eastAsia"/>
                <w:color w:val="000000"/>
                <w:sz w:val="20"/>
                <w:szCs w:val="20"/>
              </w:rPr>
              <w:t>3</w:t>
            </w:r>
            <w:r>
              <w:rPr>
                <w:rFonts w:hint="eastAsia"/>
                <w:color w:val="000000"/>
                <w:sz w:val="20"/>
                <w:szCs w:val="20"/>
              </w:rPr>
              <w:t>到</w:t>
            </w:r>
            <w:r>
              <w:rPr>
                <w:rFonts w:hint="eastAsia"/>
                <w:color w:val="000000"/>
                <w:sz w:val="20"/>
                <w:szCs w:val="20"/>
              </w:rPr>
              <w:t>250</w:t>
            </w:r>
            <w:r>
              <w:rPr>
                <w:rFonts w:hint="eastAsia"/>
                <w:color w:val="000000"/>
                <w:sz w:val="20"/>
                <w:szCs w:val="20"/>
              </w:rPr>
              <w:t>厘米，测量精度：</w:t>
            </w:r>
            <w:r>
              <w:rPr>
                <w:rFonts w:hint="eastAsia"/>
                <w:color w:val="000000"/>
                <w:sz w:val="20"/>
                <w:szCs w:val="20"/>
              </w:rPr>
              <w:t>1</w:t>
            </w:r>
            <w:r>
              <w:rPr>
                <w:rFonts w:hint="eastAsia"/>
                <w:color w:val="000000"/>
                <w:sz w:val="20"/>
                <w:szCs w:val="20"/>
              </w:rPr>
              <w:t>厘米</w:t>
            </w:r>
          </w:p>
          <w:p w:rsidR="008E5D8C" w:rsidRDefault="00390AE9">
            <w:pPr>
              <w:spacing w:line="240" w:lineRule="exact"/>
              <w:rPr>
                <w:color w:val="000000"/>
                <w:sz w:val="20"/>
                <w:szCs w:val="20"/>
              </w:rPr>
            </w:pPr>
            <w:r>
              <w:rPr>
                <w:rFonts w:hint="eastAsia"/>
                <w:color w:val="000000"/>
                <w:sz w:val="20"/>
                <w:szCs w:val="20"/>
              </w:rPr>
              <w:t xml:space="preserve">　　陀螺仪传感器：这是一个新增加的传感器，用于测量旋转运动方向和改变运动方向，可测量角度，制作自平衡机器人。不过这个貌似只能测量一个方向的。</w:t>
            </w:r>
          </w:p>
          <w:p w:rsidR="008E5D8C" w:rsidRDefault="00390AE9">
            <w:pPr>
              <w:spacing w:line="240" w:lineRule="exact"/>
              <w:rPr>
                <w:color w:val="000000"/>
                <w:sz w:val="20"/>
                <w:szCs w:val="20"/>
              </w:rPr>
            </w:pPr>
            <w:r>
              <w:rPr>
                <w:rFonts w:hint="eastAsia"/>
                <w:color w:val="000000"/>
                <w:sz w:val="20"/>
                <w:szCs w:val="20"/>
              </w:rPr>
              <w:t xml:space="preserve">　　技术规格：角度精准度：±</w:t>
            </w:r>
            <w:r>
              <w:rPr>
                <w:rFonts w:hint="eastAsia"/>
                <w:color w:val="000000"/>
                <w:sz w:val="20"/>
                <w:szCs w:val="20"/>
              </w:rPr>
              <w:t>3</w:t>
            </w:r>
            <w:r>
              <w:rPr>
                <w:rFonts w:hint="eastAsia"/>
                <w:color w:val="000000"/>
                <w:sz w:val="20"/>
                <w:szCs w:val="20"/>
              </w:rPr>
              <w:t>°最大测量角度：</w:t>
            </w:r>
            <w:r>
              <w:rPr>
                <w:rFonts w:hint="eastAsia"/>
                <w:color w:val="000000"/>
                <w:sz w:val="20"/>
                <w:szCs w:val="20"/>
              </w:rPr>
              <w:t>440</w:t>
            </w:r>
            <w:r>
              <w:rPr>
                <w:rFonts w:hint="eastAsia"/>
                <w:color w:val="000000"/>
                <w:sz w:val="20"/>
                <w:szCs w:val="20"/>
              </w:rPr>
              <w:t>°</w:t>
            </w:r>
            <w:r>
              <w:rPr>
                <w:rFonts w:hint="eastAsia"/>
                <w:color w:val="000000"/>
                <w:sz w:val="20"/>
                <w:szCs w:val="20"/>
              </w:rPr>
              <w:t>/s</w:t>
            </w:r>
            <w:r>
              <w:rPr>
                <w:rFonts w:hint="eastAsia"/>
                <w:color w:val="000000"/>
                <w:sz w:val="20"/>
                <w:szCs w:val="20"/>
              </w:rPr>
              <w:t>采样率：</w:t>
            </w:r>
            <w:r>
              <w:rPr>
                <w:rFonts w:hint="eastAsia"/>
                <w:color w:val="000000"/>
                <w:sz w:val="20"/>
                <w:szCs w:val="20"/>
              </w:rPr>
              <w:t>1KHz</w:t>
            </w:r>
          </w:p>
          <w:p w:rsidR="008E5D8C" w:rsidRDefault="00390AE9">
            <w:pPr>
              <w:spacing w:line="240" w:lineRule="exact"/>
              <w:rPr>
                <w:color w:val="000000"/>
                <w:sz w:val="20"/>
                <w:szCs w:val="20"/>
              </w:rPr>
            </w:pPr>
            <w:r>
              <w:rPr>
                <w:rFonts w:hint="eastAsia"/>
                <w:color w:val="000000"/>
                <w:sz w:val="20"/>
                <w:szCs w:val="20"/>
              </w:rPr>
              <w:t xml:space="preserve">　　颜色传感器：它可以测量光的反射值（就像</w:t>
            </w:r>
            <w:r>
              <w:rPr>
                <w:rFonts w:hint="eastAsia"/>
                <w:color w:val="000000"/>
                <w:sz w:val="20"/>
                <w:szCs w:val="20"/>
              </w:rPr>
              <w:t>NXT</w:t>
            </w:r>
            <w:r>
              <w:rPr>
                <w:rFonts w:hint="eastAsia"/>
                <w:color w:val="000000"/>
                <w:sz w:val="20"/>
                <w:szCs w:val="20"/>
              </w:rPr>
              <w:t>光电传感器那样）也可以检测颜色。可检测八种颜色比之前的颜色传感器多检测了一个棕色。</w:t>
            </w:r>
          </w:p>
          <w:p w:rsidR="008E5D8C" w:rsidRDefault="00390AE9">
            <w:pPr>
              <w:spacing w:line="240" w:lineRule="exact"/>
              <w:ind w:firstLineChars="200" w:firstLine="400"/>
              <w:rPr>
                <w:rFonts w:ascii="宋体" w:hAnsi="宋体" w:cs="宋体"/>
                <w:color w:val="000000"/>
                <w:sz w:val="20"/>
                <w:szCs w:val="20"/>
              </w:rPr>
            </w:pPr>
            <w:r>
              <w:rPr>
                <w:rFonts w:hint="eastAsia"/>
                <w:color w:val="000000"/>
                <w:sz w:val="20"/>
                <w:szCs w:val="20"/>
              </w:rPr>
              <w:t>技术规格：采样率：</w:t>
            </w:r>
            <w:r>
              <w:rPr>
                <w:rFonts w:hint="eastAsia"/>
                <w:color w:val="000000"/>
                <w:sz w:val="20"/>
                <w:szCs w:val="20"/>
              </w:rPr>
              <w:t>1KHz</w:t>
            </w:r>
            <w:r>
              <w:rPr>
                <w:rFonts w:hint="eastAsia"/>
                <w:color w:val="000000"/>
                <w:sz w:val="20"/>
                <w:szCs w:val="20"/>
              </w:rPr>
              <w:t>，可识别颜色数量：八种，触动传感器：和之前的触感没什么太大变化。</w:t>
            </w:r>
          </w:p>
        </w:tc>
        <w:tc>
          <w:tcPr>
            <w:tcW w:w="767" w:type="dxa"/>
            <w:vAlign w:val="center"/>
          </w:tcPr>
          <w:p w:rsidR="008E5D8C" w:rsidRDefault="00390AE9">
            <w:pPr>
              <w:jc w:val="center"/>
              <w:rPr>
                <w:rFonts w:ascii="宋体" w:eastAsia="宋体" w:hAnsi="宋体" w:cs="宋体"/>
                <w:color w:val="000000"/>
                <w:sz w:val="22"/>
              </w:rPr>
            </w:pPr>
            <w:r>
              <w:rPr>
                <w:rFonts w:hint="eastAsia"/>
                <w:color w:val="000000"/>
                <w:sz w:val="18"/>
                <w:szCs w:val="18"/>
              </w:rPr>
              <w:lastRenderedPageBreak/>
              <w:t>30</w:t>
            </w:r>
          </w:p>
        </w:tc>
      </w:tr>
      <w:tr w:rsidR="008E5D8C">
        <w:trPr>
          <w:trHeight w:val="1267"/>
        </w:trPr>
        <w:tc>
          <w:tcPr>
            <w:tcW w:w="689" w:type="dxa"/>
            <w:vAlign w:val="center"/>
          </w:tcPr>
          <w:p w:rsidR="008E5D8C" w:rsidRDefault="00390AE9">
            <w:pPr>
              <w:jc w:val="center"/>
              <w:rPr>
                <w:rFonts w:ascii="宋体" w:hAnsi="宋体" w:cs="宋体"/>
                <w:color w:val="000000"/>
                <w:sz w:val="22"/>
              </w:rPr>
            </w:pPr>
            <w:r>
              <w:rPr>
                <w:rFonts w:hint="eastAsia"/>
                <w:color w:val="000000"/>
                <w:sz w:val="22"/>
              </w:rPr>
              <w:t>2</w:t>
            </w:r>
          </w:p>
        </w:tc>
        <w:tc>
          <w:tcPr>
            <w:tcW w:w="1344" w:type="dxa"/>
            <w:vAlign w:val="center"/>
          </w:tcPr>
          <w:p w:rsidR="008E5D8C" w:rsidRDefault="00390AE9">
            <w:pPr>
              <w:rPr>
                <w:rFonts w:ascii="宋体" w:hAnsi="宋体" w:cs="宋体"/>
                <w:color w:val="000000"/>
                <w:sz w:val="22"/>
              </w:rPr>
            </w:pPr>
            <w:r>
              <w:rPr>
                <w:rFonts w:hint="eastAsia"/>
              </w:rPr>
              <w:t>机器人配件库</w:t>
            </w:r>
          </w:p>
        </w:tc>
        <w:tc>
          <w:tcPr>
            <w:tcW w:w="5807" w:type="dxa"/>
            <w:vAlign w:val="center"/>
          </w:tcPr>
          <w:p w:rsidR="008E5D8C" w:rsidRDefault="00390AE9">
            <w:pPr>
              <w:spacing w:line="280" w:lineRule="exact"/>
              <w:ind w:firstLineChars="200" w:firstLine="400"/>
              <w:rPr>
                <w:color w:val="000000"/>
                <w:sz w:val="20"/>
                <w:szCs w:val="20"/>
              </w:rPr>
            </w:pPr>
            <w:r>
              <w:rPr>
                <w:rFonts w:hint="eastAsia"/>
                <w:color w:val="000000"/>
                <w:sz w:val="20"/>
                <w:szCs w:val="20"/>
              </w:rPr>
              <w:t>该配件库包含各种补充零件，延续了</w:t>
            </w:r>
            <w:r>
              <w:rPr>
                <w:rFonts w:hint="eastAsia"/>
                <w:color w:val="000000"/>
                <w:sz w:val="20"/>
                <w:szCs w:val="20"/>
              </w:rPr>
              <w:t>EV3</w:t>
            </w:r>
            <w:r>
              <w:rPr>
                <w:rFonts w:hint="eastAsia"/>
                <w:color w:val="000000"/>
                <w:sz w:val="20"/>
                <w:szCs w:val="20"/>
              </w:rPr>
              <w:t>核心套装的批判性思维与创造性主题。它的目的是让学生的机器人体验达到新的水平，包括各种各样的特殊零件，如不同的齿轮、大转盘、机器人个性化配件、独特</w:t>
            </w:r>
          </w:p>
          <w:p w:rsidR="008E5D8C" w:rsidRDefault="00390AE9">
            <w:pPr>
              <w:spacing w:line="280" w:lineRule="exact"/>
              <w:rPr>
                <w:color w:val="000000"/>
                <w:sz w:val="20"/>
                <w:szCs w:val="20"/>
              </w:rPr>
            </w:pPr>
            <w:r>
              <w:rPr>
                <w:rFonts w:hint="eastAsia"/>
                <w:color w:val="000000"/>
                <w:sz w:val="20"/>
                <w:szCs w:val="20"/>
              </w:rPr>
              <w:t>的结构零件、横梁、轮轴以及连接器。</w:t>
            </w:r>
          </w:p>
        </w:tc>
        <w:tc>
          <w:tcPr>
            <w:tcW w:w="767" w:type="dxa"/>
            <w:vAlign w:val="center"/>
          </w:tcPr>
          <w:p w:rsidR="008E5D8C" w:rsidRDefault="00390AE9">
            <w:pPr>
              <w:jc w:val="center"/>
              <w:rPr>
                <w:rFonts w:ascii="宋体" w:eastAsia="宋体" w:hAnsi="宋体" w:cs="宋体"/>
                <w:color w:val="000000"/>
                <w:sz w:val="22"/>
              </w:rPr>
            </w:pPr>
            <w:r>
              <w:rPr>
                <w:rFonts w:hint="eastAsia"/>
                <w:color w:val="000000"/>
                <w:sz w:val="18"/>
                <w:szCs w:val="18"/>
              </w:rPr>
              <w:t>5</w:t>
            </w:r>
          </w:p>
        </w:tc>
      </w:tr>
      <w:tr w:rsidR="008E5D8C">
        <w:trPr>
          <w:trHeight w:val="661"/>
        </w:trPr>
        <w:tc>
          <w:tcPr>
            <w:tcW w:w="689" w:type="dxa"/>
            <w:vAlign w:val="center"/>
          </w:tcPr>
          <w:p w:rsidR="008E5D8C" w:rsidRDefault="00390AE9">
            <w:pPr>
              <w:jc w:val="center"/>
              <w:rPr>
                <w:rFonts w:ascii="宋体" w:hAnsi="宋体" w:cs="宋体"/>
                <w:color w:val="000000"/>
                <w:sz w:val="22"/>
              </w:rPr>
            </w:pPr>
            <w:r>
              <w:rPr>
                <w:rFonts w:hint="eastAsia"/>
                <w:color w:val="000000"/>
                <w:sz w:val="22"/>
              </w:rPr>
              <w:t>3</w:t>
            </w:r>
          </w:p>
        </w:tc>
        <w:tc>
          <w:tcPr>
            <w:tcW w:w="1344" w:type="dxa"/>
            <w:vAlign w:val="center"/>
          </w:tcPr>
          <w:p w:rsidR="008E5D8C" w:rsidRDefault="00390AE9">
            <w:r>
              <w:rPr>
                <w:rFonts w:hint="eastAsia"/>
              </w:rPr>
              <w:t>稳压电源充电器</w:t>
            </w:r>
          </w:p>
        </w:tc>
        <w:tc>
          <w:tcPr>
            <w:tcW w:w="5807" w:type="dxa"/>
            <w:vAlign w:val="center"/>
          </w:tcPr>
          <w:p w:rsidR="008E5D8C" w:rsidRDefault="00390AE9">
            <w:pPr>
              <w:rPr>
                <w:color w:val="000000"/>
                <w:sz w:val="20"/>
                <w:szCs w:val="20"/>
              </w:rPr>
            </w:pPr>
            <w:r>
              <w:rPr>
                <w:rFonts w:hint="eastAsia"/>
                <w:color w:val="000000"/>
                <w:sz w:val="20"/>
                <w:szCs w:val="20"/>
              </w:rPr>
              <w:t>10V</w:t>
            </w:r>
            <w:r>
              <w:rPr>
                <w:rFonts w:hint="eastAsia"/>
                <w:color w:val="000000"/>
                <w:sz w:val="20"/>
                <w:szCs w:val="20"/>
              </w:rPr>
              <w:t>直流变压器，可以给机器人的锂电池进行充电。</w:t>
            </w:r>
          </w:p>
        </w:tc>
        <w:tc>
          <w:tcPr>
            <w:tcW w:w="767" w:type="dxa"/>
            <w:vAlign w:val="center"/>
          </w:tcPr>
          <w:p w:rsidR="008E5D8C" w:rsidRDefault="00390AE9">
            <w:pPr>
              <w:jc w:val="center"/>
              <w:rPr>
                <w:rFonts w:ascii="宋体" w:eastAsia="宋体" w:hAnsi="宋体" w:cs="宋体"/>
                <w:color w:val="000000"/>
                <w:sz w:val="22"/>
              </w:rPr>
            </w:pPr>
            <w:r>
              <w:rPr>
                <w:rFonts w:hint="eastAsia"/>
                <w:color w:val="000000"/>
                <w:sz w:val="18"/>
                <w:szCs w:val="18"/>
              </w:rPr>
              <w:t>6</w:t>
            </w:r>
          </w:p>
        </w:tc>
      </w:tr>
    </w:tbl>
    <w:p w:rsidR="008E5D8C" w:rsidRDefault="008E5D8C">
      <w:pPr>
        <w:rPr>
          <w:rFonts w:ascii="仿宋" w:eastAsia="仿宋" w:hAnsi="仿宋" w:cs="宋体"/>
          <w:kern w:val="0"/>
          <w:sz w:val="27"/>
          <w:szCs w:val="27"/>
        </w:rPr>
      </w:pPr>
    </w:p>
    <w:sectPr w:rsidR="008E5D8C">
      <w:pgSz w:w="11906" w:h="16838"/>
      <w:pgMar w:top="1440" w:right="1803" w:bottom="1440"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20"/>
  <w:drawingGridVerticalSpacing w:val="159"/>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0F70"/>
    <w:rsid w:val="000B429B"/>
    <w:rsid w:val="000D6AEC"/>
    <w:rsid w:val="000F4E1D"/>
    <w:rsid w:val="00112D6E"/>
    <w:rsid w:val="00160B0B"/>
    <w:rsid w:val="00176483"/>
    <w:rsid w:val="00185EB8"/>
    <w:rsid w:val="001B6BB9"/>
    <w:rsid w:val="001C5857"/>
    <w:rsid w:val="001F4213"/>
    <w:rsid w:val="002F3FBC"/>
    <w:rsid w:val="00340DCA"/>
    <w:rsid w:val="0034474F"/>
    <w:rsid w:val="00390AE9"/>
    <w:rsid w:val="00450F70"/>
    <w:rsid w:val="00532D26"/>
    <w:rsid w:val="00540620"/>
    <w:rsid w:val="0055356F"/>
    <w:rsid w:val="00587760"/>
    <w:rsid w:val="005A3C9D"/>
    <w:rsid w:val="005E6142"/>
    <w:rsid w:val="00660AA9"/>
    <w:rsid w:val="00694AF0"/>
    <w:rsid w:val="006A6A1A"/>
    <w:rsid w:val="007A1AF8"/>
    <w:rsid w:val="008A55C2"/>
    <w:rsid w:val="008C01C9"/>
    <w:rsid w:val="008D6CD1"/>
    <w:rsid w:val="008E5D8C"/>
    <w:rsid w:val="009E2822"/>
    <w:rsid w:val="00A11AC2"/>
    <w:rsid w:val="00A60F60"/>
    <w:rsid w:val="00AB6362"/>
    <w:rsid w:val="00C50EDD"/>
    <w:rsid w:val="00C62C3C"/>
    <w:rsid w:val="00DB49CF"/>
    <w:rsid w:val="00E77EA6"/>
    <w:rsid w:val="00EA0FA8"/>
    <w:rsid w:val="00EA3E6C"/>
    <w:rsid w:val="00EC78C8"/>
    <w:rsid w:val="00F03381"/>
    <w:rsid w:val="00F27962"/>
    <w:rsid w:val="00F37112"/>
    <w:rsid w:val="00F626BB"/>
    <w:rsid w:val="00FC053B"/>
    <w:rsid w:val="00FE2CA0"/>
    <w:rsid w:val="221A0F79"/>
    <w:rsid w:val="43135DC8"/>
    <w:rsid w:val="48BC5AB3"/>
    <w:rsid w:val="5F63747D"/>
    <w:rsid w:val="65AA7674"/>
    <w:rsid w:val="6837708F"/>
    <w:rsid w:val="68480045"/>
    <w:rsid w:val="6A930D8B"/>
    <w:rsid w:val="6EB675DF"/>
    <w:rsid w:val="77BF15D8"/>
    <w:rsid w:val="7D35762A"/>
    <w:rsid w:val="7DBE3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07B65"/>
  <w15:docId w15:val="{26027926-3BE6-4452-9AC6-4F4FD9276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next w:val="a"/>
    <w:uiPriority w:val="9"/>
    <w:unhideWhenUsed/>
    <w:qFormat/>
    <w:pPr>
      <w:keepNext/>
      <w:keepLines/>
      <w:spacing w:after="117"/>
      <w:ind w:left="10" w:hanging="10"/>
      <w:outlineLvl w:val="1"/>
    </w:pPr>
    <w:rPr>
      <w:rFonts w:eastAsia="Times New Roman"/>
      <w:color w:val="000000"/>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annotation reference"/>
    <w:basedOn w:val="a0"/>
    <w:uiPriority w:val="99"/>
    <w:semiHidden/>
    <w:unhideWhenUsed/>
    <w:qFormat/>
    <w:rPr>
      <w:sz w:val="21"/>
      <w:szCs w:val="21"/>
    </w:r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uiPriority w:val="99"/>
    <w:semiHidden/>
    <w:qFormat/>
  </w:style>
  <w:style w:type="character" w:customStyle="1" w:styleId="ad">
    <w:name w:val="批注主题 字符"/>
    <w:basedOn w:val="a4"/>
    <w:link w:val="ac"/>
    <w:uiPriority w:val="99"/>
    <w:semiHidden/>
    <w:qFormat/>
    <w:rPr>
      <w:b/>
      <w:bCs/>
    </w:rPr>
  </w:style>
  <w:style w:type="character" w:customStyle="1" w:styleId="a6">
    <w:name w:val="批注框文本 字符"/>
    <w:basedOn w:val="a0"/>
    <w:link w:val="a5"/>
    <w:uiPriority w:val="99"/>
    <w:semiHidden/>
    <w:qFormat/>
    <w:rPr>
      <w:sz w:val="18"/>
      <w:szCs w:val="18"/>
    </w:rPr>
  </w:style>
  <w:style w:type="paragraph" w:styleId="af1">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504</Words>
  <Characters>2876</Characters>
  <Application>Microsoft Office Word</Application>
  <DocSecurity>0</DocSecurity>
  <Lines>23</Lines>
  <Paragraphs>6</Paragraphs>
  <ScaleCrop>false</ScaleCrop>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USER-</cp:lastModifiedBy>
  <cp:revision>19</cp:revision>
  <dcterms:created xsi:type="dcterms:W3CDTF">2019-10-29T08:01:00Z</dcterms:created>
  <dcterms:modified xsi:type="dcterms:W3CDTF">2019-12-18T02:56:00Z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