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2C" w:rsidRDefault="008B572C" w:rsidP="008B572C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陵区幼儿园管理工作考核要点</w:t>
      </w:r>
    </w:p>
    <w:p w:rsidR="008B572C" w:rsidRDefault="008B572C" w:rsidP="008B572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3367"/>
        <w:gridCol w:w="2355"/>
      </w:tblGrid>
      <w:tr w:rsidR="008B572C" w:rsidTr="00074D6B">
        <w:trPr>
          <w:trHeight w:val="411"/>
          <w:jc w:val="center"/>
        </w:trPr>
        <w:tc>
          <w:tcPr>
            <w:tcW w:w="2558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A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级指标</w:t>
            </w:r>
            <w:proofErr w:type="gramEnd"/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B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级指标</w:t>
            </w:r>
            <w:proofErr w:type="gramEnd"/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分值</w:t>
            </w:r>
          </w:p>
        </w:tc>
      </w:tr>
      <w:tr w:rsidR="008B572C" w:rsidTr="00074D6B">
        <w:trPr>
          <w:trHeight w:val="384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A1.队伍建设（20分）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B1.师德师风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B2.教职工配备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B3.人员资质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B4.人员培训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B5.人才培养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A2.办园条件（8分）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B6.户外场地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B7.各类活动室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B8.设施设备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A3.安全卫生（20分）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B9.示范区创建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B10.日常管理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B11.卫生保健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B12.食品安全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B13.安全活动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B14.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信访维稳</w:t>
            </w:r>
            <w:proofErr w:type="gramEnd"/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A4.教育科研（12分）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B15.课程建设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B16.教研活动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B17.课题研究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A5.保教水平（15分）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B18.一日活动组织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B19.环境创设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B20.幼儿发展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A6.规范管理（25分）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B21.财务管理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8B572C" w:rsidTr="00074D6B">
        <w:trPr>
          <w:trHeight w:val="322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B22.办园行为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B23.学籍管理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B24.家园共育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</w:tr>
      <w:tr w:rsidR="008B572C" w:rsidTr="00074D6B">
        <w:trPr>
          <w:trHeight w:val="411"/>
          <w:jc w:val="center"/>
        </w:trPr>
        <w:tc>
          <w:tcPr>
            <w:tcW w:w="2558" w:type="dxa"/>
            <w:vMerge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B25.教育宣传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</w:tr>
      <w:tr w:rsidR="008B572C" w:rsidTr="00074D6B">
        <w:trPr>
          <w:trHeight w:val="1416"/>
          <w:jc w:val="center"/>
        </w:trPr>
        <w:tc>
          <w:tcPr>
            <w:tcW w:w="2558" w:type="dxa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附加分（10分）</w:t>
            </w:r>
          </w:p>
          <w:p w:rsidR="008B572C" w:rsidRDefault="008B572C" w:rsidP="00074D6B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5722" w:type="dxa"/>
            <w:gridSpan w:val="2"/>
            <w:shd w:val="clear" w:color="auto" w:fill="auto"/>
            <w:vAlign w:val="center"/>
          </w:tcPr>
          <w:p w:rsidR="008B572C" w:rsidRDefault="008B572C" w:rsidP="00074D6B">
            <w:pPr>
              <w:spacing w:line="520" w:lineRule="exact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获得国家级、省级、市级、区级综合表彰的分别记10分、8分、6分、4分；幼儿园特色做法、经验介绍被国家、省、市、区级媒体推广介绍的分别记8分、6分、4分、2分。相同奖项按最高等级计分，不重复计分。</w:t>
            </w:r>
          </w:p>
        </w:tc>
      </w:tr>
    </w:tbl>
    <w:p w:rsidR="00B106EB" w:rsidRDefault="00B106EB">
      <w:bookmarkStart w:id="0" w:name="_GoBack"/>
      <w:bookmarkEnd w:id="0"/>
    </w:p>
    <w:sectPr w:rsidR="00B10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2C"/>
    <w:rsid w:val="008B572C"/>
    <w:rsid w:val="00B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03BCA-131B-4211-ADAC-3E152130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2C"/>
    <w:pPr>
      <w:spacing w:line="240" w:lineRule="atLeast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HJZX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世安</dc:creator>
  <cp:keywords/>
  <dc:description/>
  <cp:lastModifiedBy>徐 世安</cp:lastModifiedBy>
  <cp:revision>1</cp:revision>
  <dcterms:created xsi:type="dcterms:W3CDTF">2018-09-12T14:22:00Z</dcterms:created>
  <dcterms:modified xsi:type="dcterms:W3CDTF">2018-09-12T14:22:00Z</dcterms:modified>
</cp:coreProperties>
</file>